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D0" w:rsidRPr="000A2214" w:rsidRDefault="008521D0" w:rsidP="008521D0">
      <w:pPr>
        <w:pStyle w:val="NoSpacing1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bookmarkStart w:id="0" w:name="_Hlk503341729"/>
      <w:r w:rsidRPr="000A2214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เป้าหมายการพัฒนาจังหวัด</w:t>
      </w:r>
      <w:r w:rsidRPr="000A221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ปัตตานี ประจำปีงบประมาณ พ.ศ.๒๕๖๓</w:t>
      </w:r>
    </w:p>
    <w:p w:rsidR="008521D0" w:rsidRPr="000A2214" w:rsidRDefault="008521D0" w:rsidP="008521D0">
      <w:pPr>
        <w:pStyle w:val="NoSpacing1"/>
        <w:jc w:val="thaiDistribute"/>
        <w:rPr>
          <w:rFonts w:ascii="TH SarabunPSK" w:hAnsi="TH SarabunPSK" w:cs="TH SarabunPSK"/>
          <w:b/>
          <w:bCs/>
          <w:i/>
          <w:i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pStyle w:val="ae"/>
        <w:tabs>
          <w:tab w:val="left" w:pos="567"/>
          <w:tab w:val="left" w:pos="1134"/>
          <w:tab w:val="left" w:pos="1418"/>
        </w:tabs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๑. 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จุดยืน และตำแหน่งการพัฒนาของจังหวัด 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(Strategic positioning)</w:t>
      </w:r>
    </w:p>
    <w:p w:rsidR="008521D0" w:rsidRPr="000A2214" w:rsidRDefault="008521D0" w:rsidP="008521D0">
      <w:pPr>
        <w:pStyle w:val="ae"/>
        <w:spacing w:after="0"/>
        <w:ind w:left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 ๔ จุดยืน ดังต่อไปนี้</w:t>
      </w:r>
    </w:p>
    <w:p w:rsidR="008521D0" w:rsidRPr="000A2214" w:rsidRDefault="008521D0" w:rsidP="008521D0">
      <w:pPr>
        <w:pStyle w:val="af3"/>
        <w:ind w:right="-33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0A2214">
        <w:rPr>
          <w:rFonts w:ascii="TH SarabunPSK" w:hAnsi="TH SarabunPSK" w:cs="TH SarabunPSK"/>
          <w:color w:val="000000" w:themeColor="text1"/>
          <w:szCs w:val="32"/>
          <w:cs/>
        </w:rPr>
        <w:tab/>
        <w:t>๑.</w:t>
      </w:r>
      <w:r w:rsidRPr="000A2214">
        <w:rPr>
          <w:rFonts w:ascii="TH SarabunPSK" w:hAnsi="TH SarabunPSK" w:cs="TH SarabunPSK"/>
          <w:color w:val="000000" w:themeColor="text1"/>
          <w:spacing w:val="-4"/>
          <w:szCs w:val="32"/>
          <w:cs/>
        </w:rPr>
        <w:t>การพัฒนาจังหวัดเป็นศูนย์กลางการค้าอาหารสด อาหารแช่แข็ง อาหารแปรรูป ทั้งการค้าในประเทศ</w:t>
      </w:r>
      <w:r w:rsidRPr="000A2214">
        <w:rPr>
          <w:rFonts w:ascii="TH SarabunPSK" w:hAnsi="TH SarabunPSK" w:cs="TH SarabunPSK"/>
          <w:color w:val="000000" w:themeColor="text1"/>
          <w:spacing w:val="-2"/>
          <w:szCs w:val="32"/>
          <w:cs/>
        </w:rPr>
        <w:t>การค้าต่างประเทศ และการค้าบนระบบดิจิทัล ให้มีความเติบโตอย่างมั่นคงของอุตสาหกรรมการเกษตร ๔ ด้าน</w:t>
      </w:r>
      <w:r w:rsidRPr="000A2214">
        <w:rPr>
          <w:rFonts w:ascii="TH SarabunPSK" w:hAnsi="TH SarabunPSK" w:cs="TH SarabunPSK"/>
          <w:color w:val="000000" w:themeColor="text1"/>
          <w:szCs w:val="32"/>
          <w:cs/>
        </w:rPr>
        <w:t xml:space="preserve"> คืออุตสาหกรรมพืชพลังงาน อุตสาหกรรมประมง อุตสาหกรรมปศุสัตว์ และอุตสาหกรรมยางพารา </w:t>
      </w:r>
    </w:p>
    <w:p w:rsidR="008521D0" w:rsidRPr="000A2214" w:rsidRDefault="008521D0" w:rsidP="008521D0">
      <w:pPr>
        <w:pStyle w:val="af3"/>
        <w:ind w:right="-51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0A2214">
        <w:rPr>
          <w:rFonts w:ascii="TH SarabunPSK" w:hAnsi="TH SarabunPSK" w:cs="TH SarabunPSK"/>
          <w:color w:val="000000" w:themeColor="text1"/>
          <w:szCs w:val="32"/>
          <w:cs/>
        </w:rPr>
        <w:tab/>
        <w:t>๒.การพัฒนาให้เป็นเมืองแห่งการแปรรูปอาหารเพื่อสุขภาพ และอาหารฮาลาลที่มีคุณภาพมาตรฐานส่งออก และเป็นมิตรกับสิ่งแวดล้อม</w:t>
      </w:r>
    </w:p>
    <w:p w:rsidR="008521D0" w:rsidRPr="000A2214" w:rsidRDefault="008521D0" w:rsidP="008521D0">
      <w:pPr>
        <w:pStyle w:val="af3"/>
        <w:ind w:right="-334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0A2214">
        <w:rPr>
          <w:rFonts w:ascii="TH SarabunPSK" w:hAnsi="TH SarabunPSK" w:cs="TH SarabunPSK"/>
          <w:color w:val="000000" w:themeColor="text1"/>
          <w:szCs w:val="32"/>
          <w:cs/>
        </w:rPr>
        <w:tab/>
        <w:t xml:space="preserve">๓.การพัฒนาประชาชนให้มีความเป็นอยู่ที่ดี บนพื้นฐานสังคมแห่งความหลากหลายทางวัฒนธรรม </w:t>
      </w:r>
    </w:p>
    <w:p w:rsidR="008521D0" w:rsidRPr="000A2214" w:rsidRDefault="008521D0" w:rsidP="008521D0">
      <w:pPr>
        <w:pStyle w:val="af3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0A2214">
        <w:rPr>
          <w:rFonts w:ascii="TH SarabunPSK" w:hAnsi="TH SarabunPSK" w:cs="TH SarabunPSK"/>
          <w:color w:val="000000" w:themeColor="text1"/>
          <w:szCs w:val="32"/>
          <w:cs/>
        </w:rPr>
        <w:tab/>
        <w:t>๔.</w:t>
      </w:r>
      <w:r w:rsidRPr="000A2214">
        <w:rPr>
          <w:rFonts w:ascii="TH SarabunPSK" w:hAnsi="TH SarabunPSK" w:cs="TH SarabunPSK"/>
          <w:color w:val="000000" w:themeColor="text1"/>
          <w:spacing w:val="-10"/>
          <w:szCs w:val="32"/>
          <w:cs/>
        </w:rPr>
        <w:t>การพัฒนาชุมชนให้มีศักยภาพในการจัดการพื้นที่ให้มีความสงบเรียบร้อยและปรับภูมิทัศน์สภาพแวดล้อม</w:t>
      </w:r>
      <w:r w:rsidRPr="000A2214">
        <w:rPr>
          <w:rFonts w:ascii="TH SarabunPSK" w:hAnsi="TH SarabunPSK" w:cs="TH SarabunPSK"/>
          <w:color w:val="000000" w:themeColor="text1"/>
          <w:szCs w:val="32"/>
          <w:cs/>
        </w:rPr>
        <w:t>สร้างปัตตานีเป็นเมืองสะอาด</w:t>
      </w:r>
    </w:p>
    <w:p w:rsidR="008521D0" w:rsidRPr="000A2214" w:rsidRDefault="008521D0" w:rsidP="008521D0">
      <w:pPr>
        <w:pStyle w:val="af3"/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 xml:space="preserve">๒. </w:t>
      </w:r>
      <w:r w:rsidRPr="000A2214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เป้าหมาย</w:t>
      </w:r>
      <w:r w:rsidRPr="000A2214">
        <w:rPr>
          <w:rFonts w:ascii="TH SarabunPSK" w:hAnsi="TH SarabunPSK" w:cs="TH SarabunPSK"/>
          <w:b/>
          <w:bCs/>
          <w:color w:val="000000" w:themeColor="text1"/>
          <w:szCs w:val="32"/>
          <w:cs/>
        </w:rPr>
        <w:t>การพัฒนา</w:t>
      </w:r>
      <w:r w:rsidR="00E06313" w:rsidRPr="000A2214">
        <w:rPr>
          <w:rFonts w:ascii="TH SarabunPSK" w:hAnsi="TH SarabunPSK" w:cs="TH SarabunPSK"/>
          <w:b/>
          <w:bCs/>
          <w:color w:val="000000" w:themeColor="text1"/>
          <w:szCs w:val="32"/>
        </w:rPr>
        <w:t xml:space="preserve"> </w:t>
      </w:r>
      <w:r w:rsidR="00E06313" w:rsidRPr="000A2214">
        <w:rPr>
          <w:rFonts w:ascii="TH SarabunPSK" w:hAnsi="TH SarabunPSK" w:cs="TH SarabunPSK" w:hint="cs"/>
          <w:b/>
          <w:bCs/>
          <w:color w:val="000000" w:themeColor="text1"/>
          <w:szCs w:val="32"/>
          <w:cs/>
        </w:rPr>
        <w:t>(วิสัยทัศน์)</w:t>
      </w:r>
    </w:p>
    <w:p w:rsidR="008521D0" w:rsidRPr="000A2214" w:rsidRDefault="008521D0" w:rsidP="008521D0">
      <w:pPr>
        <w:tabs>
          <w:tab w:val="left" w:pos="1418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“เมืองเกษตรอุตสาหกรรมและผลิตภัณฑ์ฮาลาลคุณภาพของประเทศ เป็นสังคมพหุวัฒนธรรมที่สันติสุข”</w:t>
      </w: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คำอธิบาย</w:t>
      </w:r>
    </w:p>
    <w:p w:rsidR="008521D0" w:rsidRPr="000A2214" w:rsidRDefault="008521D0" w:rsidP="008521D0">
      <w:pPr>
        <w:ind w:right="-334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การกำหนดจุดหมายปลายทาง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Ends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 ในการพัฒนาจังหวัดปัตตานีแบบบูรณาการ ที่ให้ความสำคัญกับการนำความหลากหลายทางด้านวิถีชีวิต จารีตประเพณี ศิลปวัฒนธรรม ความเชื่อ วิธีคิดและมุมมองต่างๆ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ที่สามารถเชื่อมโยงหลากมิติที่เกี่ยวข้องกับการพัฒนาเศรษฐกิจ สังคมและสิ่งแวดล้อมในเขตพื้นที่จังหวัดปัตตานี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ให้เห็นเป็นภาพรวม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Holistic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 ของการพัฒนาที่มุ่งเน้นความสมดุลระหว่างความพอเพียงกับความสามารถในการพัฒนาให้ก้าวทันโลกยุคใหม่โดยวางสถานะ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Positioning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ของจังหวัดปัตตานีให้เป็นแหล่งผลิตผลการเกษตรและผลิตภัณฑ์ฮาลาลที่มีคุณภาพบนพื้นฐานการดำรงชีวิตในสังคมอย่างมั่นคงของประชาชน </w:t>
      </w:r>
    </w:p>
    <w:p w:rsidR="008521D0" w:rsidRPr="000A2214" w:rsidRDefault="008521D0" w:rsidP="008521D0">
      <w:pPr>
        <w:ind w:right="-424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เมืองเกษตรอุตสาหกรรมหมายถึง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ความสำเร็จของการพัฒนาจังหวัดเป็นศูนย์กลางการค้าอาหารสด อาหารแช่แข็ง อาหารแปรรูป ทั้งในรูปแบบการค้าในประเทศ การค้าต่างประเทศ และการค้าบนระบบดิจิทัล                  มีความเติบโตอย่างมั่นคงของอุตสาหกรรมการเกษตร ๔ ด้าน คืออุตสาหกรรมพืชพลังงาน อุตสาหกรรมประมง อุตสาหกรรมปศุสัตว์ และอุตสาหกรรมยางพารา เป็นเมืองแห่งโรงงานแปรรูปอาหารสุขภาพและอาหารฮาลาล</w:t>
      </w: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ที่มีคุณภาพ มาตรฐานการส่งออก เป็นมิตรกับสิ่งแวดล้อม ที่เชื่อมโยงกับนานาชาติ มีความเข้มแข็งทางการเพาะปลูก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เลี้ยงสัตว์ของเกษตรกร สถาบันเกษตรกร ทั้งในระดับครัวเรือน แปลงย่อยแปลงใหญ่ และวิสาหกิจชุมชน และความพร้อมสมบูรณ์ของคุณภาพของแรงงาน ผู้ประกอบการ วิสาหกิจชุมชน และผู้ประกอบการใหม่ในเกษตรอุตสาหกรรม มีความพร้อมในการสร้างสรรค์เศรษฐกิจจังหวัดให้มีศักยภาพที่แข่งขันได้</w:t>
      </w:r>
    </w:p>
    <w:p w:rsidR="008521D0" w:rsidRPr="000A2214" w:rsidRDefault="008521D0" w:rsidP="008521D0">
      <w:pPr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ผลิตภัณฑ์ฮาลาลที่มีคุณภาพของประเทศ หมายถึง </w:t>
      </w:r>
      <w:r w:rsidRPr="000A221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เมืองที่มีความมุ่งมั่นในการนำปรัชญา วิถีปฏิบัติของ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ศาสนาอิสลามในส่วนของฮาลาลมาใช้เป็นธงนำ (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>Flagship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) ในการพัฒนาที่มุ่งไปสู่ความเจริญรุ่งเรืองทั้งทางด้าน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เศรษฐกิจ สังคมและสิ่งแวดล้อม ที่ตั้งอยู่บนรากฐานของลักษณะภูมิสังคมแบบพหุวัตถุวัฒนธรรมอย่างยั่งยืน โดยการนำหลักคิดในการผลิตและดำเนินวิสาหกิจที่สะอาดปราศจากสิ่งสกปรกปฏิกูลหรือสิ่งอื่นใดซึ่งเป็นที่รังเกียจโดยบัญญัติของศาสนาอิสลาม รวมทั้งของศาสนาอื่นที่มีลักษณะคล้ายคลึงกัน อาทิ อาหารเจของคนเชื้อสายจีนใน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ปัตตานี มาเป็นกรอบอ้างอิงในการพัฒนาที่ให้ความสำคัญกับการผลิตเพื่อการบริโภคในชุมชนท้องถิ่นของตนอย่างพอเพียง และการผลิตเชิงพาณิชย์ที่กำหนดให้สินค้าและบริการของฮาลาลเป็นผลผลิตหลัก(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Major Product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 ในการเจาะตลาดเก่าและสร้างตลาดใหม่ที่เป็นกลุ่มเป้าหมายเฉพาะ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Niche Market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)โดยมีเป้าหมายเป็นแหล่งผลิตภัณฑ์ฮาลาล ซึ่งผลิตภัณฑ์ฮาลาล ประกอบด้วย อาหารฮาลาล ผลิตภัณฑ์ฮาลาล แฟชั่นมุสลิม เครื่องแต่งกาย เครื่องประดับสตรี และบริการฮาลาลเพื่อไปสู่การเป็นแหล่งผลิตภัณฑ์ฮาลาลที่มีคุณภาพและได้มาตรฐานสากลเป็นผลิตภัณฑ์ตราสัญลักษณ์ของจังหวัดที่สร้างงาน สร้างรายได้แก่จังหวัด</w:t>
      </w:r>
    </w:p>
    <w:p w:rsidR="008521D0" w:rsidRPr="000A2214" w:rsidRDefault="008521D0" w:rsidP="008521D0">
      <w:pPr>
        <w:ind w:right="-27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เป็นสังคมพหุวัฒนธรรมที่สันติสุข หมายถึง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ปัตตานีเป็นสังคมแห่งความหลากหลายของวัฒนธรรม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มุสลิม พุทธ และวัฒนธรรมจีน ประชาชนในจังหวัดปัตตานีมีความเป็นอยู่ที่ดี มีความมั่นคงในที่อยู่อาศัย สุขภาพดี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มีอาชีพมั่นคงและรายได้ที่เพียงพอต่อการดำรงชีวิต รวมทั้งสภาพครอบครัวที่อบอุ่น </w:t>
      </w:r>
    </w:p>
    <w:p w:rsidR="008521D0" w:rsidRPr="000A2214" w:rsidRDefault="008521D0" w:rsidP="008521D0">
      <w:pPr>
        <w:ind w:right="-36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เยาวชนประชาชนมีคุณภาพมีความตื่นรู้พัฒนาตนเองอย่างต่อเนื่อง ก้าวทันความเปลี่ยนแปลงอย่าง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เท่าทัน และคงไว้ซึ่งอัตลักษณ์ที่ดีงามของปัตตานีเป็นเมืองแห่งการเรียนรู้ เมืองแห่งการศึกษาเมืองที่มีศักยภาพ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ทางด้านเทคโนโลยีสารสนเทศ ประชาชนมีทักษะสากล(ภาษาอังกฤษ และเทคโนโลยีสารสนเทศ) และพร้อมสู่สังคมดิจิทัล</w:t>
      </w:r>
    </w:p>
    <w:p w:rsidR="008521D0" w:rsidRPr="000A2214" w:rsidRDefault="008521D0" w:rsidP="008521D0">
      <w:pPr>
        <w:ind w:right="-27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ระบบบริการของรัฐทุกระดับมีคุณภาพ ธรรมาภิบาลโดดเด่นในการมีส่วนร่วมของประชาชนและการพัฒนาโดยใช้พื้นที่เป็นฐานอย่างเข้าใจ เข้าถึง และพัฒนาให้เกิดความยั่งยืน</w:t>
      </w:r>
    </w:p>
    <w:p w:rsidR="008521D0" w:rsidRPr="000A2214" w:rsidRDefault="008521D0" w:rsidP="008521D0">
      <w:pPr>
        <w:ind w:right="-27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ประชาชนมีความปลอดภัยในชีวิตและทรัพย์สินสามารถแสดงออกถึงวิถีชีวิตศิลปวัฒนธรรมและประเพณี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ของตนเองได้อย่างเสรีมีความเข้มแข็งของหมู่บ้านในการจัดการตนเองให้มีความปลอดภัยสงบเรียบร้อย และมีความมั่นคงในพื้นที่ ประชาชนอยู่อย่างเข้าใจซึ่งกันและกัน และภาคภูมิใจในพื้นที่มีความเป็นพลเมืองปัตตานี พลเมืองประเทศที่เข้มแข็ง ภัยคุกคามต่อจังหวัดในทุกประเภทได้รับการจัดการให้ลดลงในทั่วทุกพื้นที่อย่างเป็นระบบ มีประสิทธิภาพ และยั่งยืน</w:t>
      </w:r>
    </w:p>
    <w:p w:rsidR="008521D0" w:rsidRPr="000A2214" w:rsidRDefault="008521D0" w:rsidP="008521D0">
      <w:pPr>
        <w:spacing w:after="120"/>
        <w:ind w:right="-27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มีความเข้มแข็งของศาสนา ประชาชนมีหลักยึดและวิถีชีวิตบนฐานของหลักธรรมทางศาสนาและความหลากหลายประเพณี และวัฒนธรรมมุสลิม พุทธ และจีน และมีประสิทธิภาพในการบูรณาการภารกิจความมั่นคงในทุกระดับด้วยคุณภาพของบุคลากรและระบบงานที่ทันสมัย ได้รับการยอมรับเชื่อมั่นไว้วางใจจากประชาชน</w:t>
      </w: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1D2283">
      <w:pPr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๓</w:t>
      </w:r>
      <w:r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.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เป้าหมายรวมของการพัฒนา</w:t>
      </w:r>
    </w:p>
    <w:p w:rsidR="008521D0" w:rsidRPr="000A2214" w:rsidRDefault="008521D0" w:rsidP="008521D0">
      <w:pPr>
        <w:spacing w:after="120"/>
        <w:ind w:firstLine="99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เป้าประสงค์รวมของยุทธศาสตร์ ประกอบด้วย ๒ เป้าประสงค์รวมที่สำคัญคือ ด้านเศรษฐกิจ และด้านความมั่นคงสันติสุข โดยมีตัวชี้วัด ค่าเป้าหมาย ดังต่อไปนี้</w:t>
      </w:r>
    </w:p>
    <w:tbl>
      <w:tblPr>
        <w:tblW w:w="54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3"/>
        <w:gridCol w:w="1559"/>
        <w:gridCol w:w="855"/>
        <w:gridCol w:w="850"/>
        <w:gridCol w:w="850"/>
        <w:gridCol w:w="854"/>
        <w:gridCol w:w="856"/>
        <w:gridCol w:w="858"/>
        <w:gridCol w:w="854"/>
        <w:gridCol w:w="983"/>
      </w:tblGrid>
      <w:tr w:rsidR="008521D0" w:rsidRPr="000A2214" w:rsidTr="00ED6AD6">
        <w:trPr>
          <w:tblHeader/>
        </w:trPr>
        <w:tc>
          <w:tcPr>
            <w:tcW w:w="762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เป้าหมายรวม</w:t>
            </w:r>
            <w:r w:rsidR="00E06313" w:rsidRPr="000A2214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</w:t>
            </w:r>
          </w:p>
        </w:tc>
        <w:tc>
          <w:tcPr>
            <w:tcW w:w="775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425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ผลงาน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pacing w:val="-2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ที่ผ่านมา</w:t>
            </w:r>
          </w:p>
        </w:tc>
        <w:tc>
          <w:tcPr>
            <w:tcW w:w="2124" w:type="pct"/>
            <w:gridSpan w:val="5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ค่าเป้าหมาย</w:t>
            </w:r>
          </w:p>
        </w:tc>
        <w:tc>
          <w:tcPr>
            <w:tcW w:w="425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พ.ศ.๒๕๖๑-๒๕๖๕</w:t>
            </w:r>
          </w:p>
        </w:tc>
        <w:tc>
          <w:tcPr>
            <w:tcW w:w="489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ผู้รับผิด ชอบ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</w:tc>
      </w:tr>
      <w:tr w:rsidR="008521D0" w:rsidRPr="000A2214" w:rsidTr="00ED6AD6">
        <w:trPr>
          <w:tblHeader/>
        </w:trPr>
        <w:tc>
          <w:tcPr>
            <w:tcW w:w="762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75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3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๒๕๖๑</w:t>
            </w:r>
          </w:p>
        </w:tc>
        <w:tc>
          <w:tcPr>
            <w:tcW w:w="423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๒๕๖๒</w:t>
            </w:r>
          </w:p>
        </w:tc>
        <w:tc>
          <w:tcPr>
            <w:tcW w:w="425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๒๕๖๓</w:t>
            </w:r>
          </w:p>
        </w:tc>
        <w:tc>
          <w:tcPr>
            <w:tcW w:w="426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๒๕๖๔</w:t>
            </w:r>
          </w:p>
        </w:tc>
        <w:tc>
          <w:tcPr>
            <w:tcW w:w="427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๒๕๖๕</w:t>
            </w:r>
          </w:p>
        </w:tc>
        <w:tc>
          <w:tcPr>
            <w:tcW w:w="425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489" w:type="pct"/>
            <w:vMerge/>
            <w:shd w:val="clear" w:color="auto" w:fill="auto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</w:tr>
      <w:tr w:rsidR="008521D0" w:rsidRPr="000A2214" w:rsidTr="00ED6AD6">
        <w:tc>
          <w:tcPr>
            <w:tcW w:w="762" w:type="pct"/>
            <w:vMerge w:val="restar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เศรษฐกิจจังหวัดปัตตานีเติบโตอย่างต่อเนื่องมีความมั่นคง มั่งคั่งทางเศรษฐกิจ </w:t>
            </w:r>
          </w:p>
        </w:tc>
        <w:tc>
          <w:tcPr>
            <w:tcW w:w="77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ร้อยละที่เพิ่มขึ้นของผลิตภัณฑ์มวลรวมจังหวัด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-๒.๐๗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426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42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489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คลังจังหวัดปัตตานี</w:t>
            </w:r>
          </w:p>
        </w:tc>
      </w:tr>
      <w:tr w:rsidR="008521D0" w:rsidRPr="000A2214" w:rsidTr="00ED6AD6">
        <w:tc>
          <w:tcPr>
            <w:tcW w:w="762" w:type="pct"/>
            <w:vMerge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77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รายได้ต่อหัวของประชากรเฉลี่ยต่อหัวต่อปี 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๗๗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๘๐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๐๐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๒๐</w:t>
            </w:r>
          </w:p>
        </w:tc>
        <w:tc>
          <w:tcPr>
            <w:tcW w:w="426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๕๐</w:t>
            </w:r>
          </w:p>
        </w:tc>
        <w:tc>
          <w:tcPr>
            <w:tcW w:w="42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๓.๕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๓.๑๓</w:t>
            </w:r>
          </w:p>
        </w:tc>
        <w:tc>
          <w:tcPr>
            <w:tcW w:w="489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คลังจังหวัดปัตตานี</w:t>
            </w:r>
          </w:p>
        </w:tc>
      </w:tr>
      <w:tr w:rsidR="008521D0" w:rsidRPr="000A2214" w:rsidTr="00ED6AD6">
        <w:tc>
          <w:tcPr>
            <w:tcW w:w="762" w:type="pct"/>
            <w:vMerge w:val="restar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ปัตตานีมีความสันติสุขเพิ่มมากขึ้น ประชาชนมีคุณภาพชีวิตและมีความมั่นคงมากขึ้นอย่างต่อเนื่อง</w:t>
            </w:r>
          </w:p>
        </w:tc>
        <w:tc>
          <w:tcPr>
            <w:tcW w:w="77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ร้อยละของเหตุการณ์ความไม่สงบที่ลดลง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  <w:br/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๑๕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๒๖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๒๕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๓๐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๓๕</w:t>
            </w:r>
          </w:p>
        </w:tc>
        <w:tc>
          <w:tcPr>
            <w:tcW w:w="426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๔๐</w:t>
            </w:r>
          </w:p>
        </w:tc>
        <w:tc>
          <w:tcPr>
            <w:tcW w:w="42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๔๕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๓๕</w:t>
            </w:r>
          </w:p>
        </w:tc>
        <w:tc>
          <w:tcPr>
            <w:tcW w:w="489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ที่ทำการปกครองจังหวัดปัตตานี</w:t>
            </w:r>
          </w:p>
        </w:tc>
      </w:tr>
      <w:tr w:rsidR="008521D0" w:rsidRPr="000A2214" w:rsidTr="00ED6AD6">
        <w:trPr>
          <w:trHeight w:val="681"/>
        </w:trPr>
        <w:tc>
          <w:tcPr>
            <w:tcW w:w="762" w:type="pct"/>
            <w:vMerge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77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ร้อยละของประชากรที่อยู่ใต้เส้นความยากจนลดลง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๓๙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๑๕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๓๕</w:t>
            </w:r>
          </w:p>
        </w:tc>
        <w:tc>
          <w:tcPr>
            <w:tcW w:w="42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๓๓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๓๐</w:t>
            </w:r>
          </w:p>
        </w:tc>
        <w:tc>
          <w:tcPr>
            <w:tcW w:w="426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๒๘</w:t>
            </w:r>
          </w:p>
        </w:tc>
        <w:tc>
          <w:tcPr>
            <w:tcW w:w="42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๒๖</w:t>
            </w:r>
          </w:p>
        </w:tc>
        <w:tc>
          <w:tcPr>
            <w:tcW w:w="425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๓๐</w:t>
            </w:r>
          </w:p>
        </w:tc>
        <w:tc>
          <w:tcPr>
            <w:tcW w:w="489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rtl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พัฒนาชุมชนจังหวัดปัตตานี</w:t>
            </w:r>
          </w:p>
        </w:tc>
      </w:tr>
    </w:tbl>
    <w:p w:rsidR="008521D0" w:rsidRPr="000A2214" w:rsidRDefault="008521D0" w:rsidP="008521D0">
      <w:pPr>
        <w:pStyle w:val="ae"/>
        <w:spacing w:before="120" w:after="0"/>
        <w:ind w:left="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๔.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ประเด็นการพัฒนา</w:t>
      </w:r>
      <w:r w:rsidR="00E06313"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(ประเด็นยุทธศาสตร์)</w:t>
      </w:r>
    </w:p>
    <w:p w:rsidR="008521D0" w:rsidRPr="000A2214" w:rsidRDefault="008521D0" w:rsidP="008521D0">
      <w:pPr>
        <w:pStyle w:val="ae"/>
        <w:spacing w:after="0"/>
        <w:ind w:left="432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ประกอบด้วย ๓ </w:t>
      </w:r>
      <w:r w:rsidRPr="000A22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ประเด็น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ดังต่อไปนี้</w:t>
      </w:r>
    </w:p>
    <w:p w:rsidR="008521D0" w:rsidRPr="000A2214" w:rsidRDefault="008521D0" w:rsidP="008521D0">
      <w:pPr>
        <w:pStyle w:val="ae"/>
        <w:spacing w:after="0"/>
        <w:ind w:left="0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การสร้างเสริมเศรษฐกิจที่เข้มแข็ง จากฐานเกษตรอุตสาหกรรม ผลผลิตฮาลาล การค้า การบริการ และการท่องเที่ยว </w:t>
      </w:r>
    </w:p>
    <w:p w:rsidR="008521D0" w:rsidRPr="000A2214" w:rsidRDefault="008521D0" w:rsidP="008521D0">
      <w:pPr>
        <w:pStyle w:val="ae"/>
        <w:spacing w:after="0"/>
        <w:ind w:left="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๒) การพัฒนาสังคม ชุมชนที่น่าอยู่ และทรัพยากรธรรมชาติอุดมสมบูรณ์อย่างยั่งยืน </w:t>
      </w:r>
    </w:p>
    <w:p w:rsidR="008521D0" w:rsidRPr="000A2214" w:rsidRDefault="008521D0" w:rsidP="008521D0">
      <w:pPr>
        <w:pStyle w:val="ae"/>
        <w:ind w:left="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๓) การเสริมสร้างความมั่นคง พัฒนาโครงสร้างพื้นฐานและเชื่อมโยงการคมนาคม </w:t>
      </w: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D2283" w:rsidRPr="000A2214" w:rsidRDefault="001D2283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1D2283" w:rsidRPr="000A2214" w:rsidRDefault="001D2283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ประเด็น</w:t>
      </w:r>
      <w:r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 ๑</w:t>
      </w: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“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การสร้างเสริมเศรษฐกิจที่เข้มแข็ง จากฐานเกษตรอุตสาหกรรม ผลผลิตฮาลาล การค้าการบริการ</w:t>
      </w:r>
    </w:p>
    <w:p w:rsidR="008521D0" w:rsidRPr="000A2214" w:rsidRDefault="008521D0" w:rsidP="008521D0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และการท่องเที่ยว </w:t>
      </w:r>
    </w:p>
    <w:p w:rsidR="008521D0" w:rsidRPr="000A2214" w:rsidRDefault="00102C6A" w:rsidP="008521D0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line id="ตัวเชื่อมต่อตรง 6" o:spid="_x0000_s1026" style="position:absolute;left:0;text-align:left;z-index:251659264;visibility:visible;mso-wrap-distance-top:-1e-4mm;mso-wrap-distance-bottom:-1e-4mm" from="-.5pt,2.1pt" to="440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"/>
        </w:pict>
      </w:r>
    </w:p>
    <w:p w:rsidR="008521D0" w:rsidRPr="000A2214" w:rsidRDefault="008521D0" w:rsidP="008521D0">
      <w:pPr>
        <w:pStyle w:val="ae"/>
        <w:numPr>
          <w:ilvl w:val="0"/>
          <w:numId w:val="8"/>
        </w:numPr>
        <w:spacing w:after="0" w:line="240" w:lineRule="auto"/>
        <w:ind w:left="426" w:hanging="426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8521D0" w:rsidRPr="000A2214" w:rsidRDefault="008521D0" w:rsidP="008521D0">
      <w:pPr>
        <w:pStyle w:val="ae"/>
        <w:spacing w:after="0"/>
        <w:ind w:left="29" w:firstLine="691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ผลผลิตทางการเกษตรเพิ่มขึ้นทั้งปริมาณและคุณภาพมีศักยภาพทางการตลาด</w:t>
      </w:r>
    </w:p>
    <w:p w:rsidR="008521D0" w:rsidRPr="000A2214" w:rsidRDefault="008521D0" w:rsidP="008521D0">
      <w:pPr>
        <w:pStyle w:val="ae"/>
        <w:spacing w:after="0"/>
        <w:ind w:left="29" w:firstLine="691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๒) ผลิตภัณฑ์ฮาลาลมีคุณภาพ มีคุณค่า และมีมูลค่าเพิ่มขึ้นอย่างต่อเนื่อง</w:t>
      </w:r>
    </w:p>
    <w:p w:rsidR="008521D0" w:rsidRPr="000A2214" w:rsidRDefault="008521D0" w:rsidP="008521D0">
      <w:pPr>
        <w:pStyle w:val="ae"/>
        <w:spacing w:after="120"/>
        <w:ind w:left="0" w:firstLine="72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๓) เกษตรอุตสาหกรรม การค้า การบริการ และการท่องเที่ยวสร้างรายได้ สร้างงาน และสร้างโอกาส     แก่ชุมชน ประชากร</w:t>
      </w:r>
    </w:p>
    <w:p w:rsidR="008521D0" w:rsidRPr="000A2214" w:rsidRDefault="008521D0" w:rsidP="008521D0">
      <w:pPr>
        <w:pStyle w:val="ae"/>
        <w:numPr>
          <w:ilvl w:val="0"/>
          <w:numId w:val="8"/>
        </w:numPr>
        <w:spacing w:after="120" w:line="240" w:lineRule="auto"/>
        <w:ind w:left="425" w:hanging="425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ตัวชี้วัด/ค่าเป้าหมายปี พ.ศ. ๒๕๖๑ 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-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๒๕๖๔</w:t>
      </w:r>
    </w:p>
    <w:tbl>
      <w:tblPr>
        <w:tblW w:w="5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2"/>
        <w:gridCol w:w="991"/>
        <w:gridCol w:w="806"/>
        <w:gridCol w:w="806"/>
        <w:gridCol w:w="806"/>
        <w:gridCol w:w="816"/>
        <w:gridCol w:w="918"/>
        <w:gridCol w:w="918"/>
        <w:gridCol w:w="1314"/>
      </w:tblGrid>
      <w:tr w:rsidR="008521D0" w:rsidRPr="000A2214" w:rsidTr="00ED6AD6">
        <w:trPr>
          <w:tblHeader/>
        </w:trPr>
        <w:tc>
          <w:tcPr>
            <w:tcW w:w="1330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493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ผลงานที่ผ่านมา</w:t>
            </w:r>
          </w:p>
        </w:tc>
        <w:tc>
          <w:tcPr>
            <w:tcW w:w="2066" w:type="pct"/>
            <w:gridSpan w:val="5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ค่าเป้าหมาย(พ.ศ.)</w:t>
            </w:r>
          </w:p>
        </w:tc>
        <w:tc>
          <w:tcPr>
            <w:tcW w:w="457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พ.ศ.๒๕๖๑-๒๕๖๕</w:t>
            </w:r>
          </w:p>
        </w:tc>
        <w:tc>
          <w:tcPr>
            <w:tcW w:w="655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ผู้รับผิดชอบตัวชี้วัด</w:t>
            </w:r>
          </w:p>
        </w:tc>
      </w:tr>
      <w:tr w:rsidR="008521D0" w:rsidRPr="000A2214" w:rsidTr="00ED6AD6">
        <w:trPr>
          <w:tblHeader/>
        </w:trPr>
        <w:tc>
          <w:tcPr>
            <w:tcW w:w="1330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93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01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๒๕๖๑</w:t>
            </w:r>
          </w:p>
        </w:tc>
        <w:tc>
          <w:tcPr>
            <w:tcW w:w="401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๒๕๖๒</w:t>
            </w:r>
          </w:p>
        </w:tc>
        <w:tc>
          <w:tcPr>
            <w:tcW w:w="401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๒๕๖๓</w:t>
            </w:r>
          </w:p>
        </w:tc>
        <w:tc>
          <w:tcPr>
            <w:tcW w:w="406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๒๕๖๔</w:t>
            </w:r>
          </w:p>
        </w:tc>
        <w:tc>
          <w:tcPr>
            <w:tcW w:w="457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๒๕๖๕</w:t>
            </w:r>
          </w:p>
        </w:tc>
        <w:tc>
          <w:tcPr>
            <w:tcW w:w="457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55" w:type="pct"/>
            <w:vMerge/>
            <w:shd w:val="clear" w:color="auto" w:fill="C5E0B3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521D0" w:rsidRPr="000A2214" w:rsidTr="00ED6AD6">
        <w:tc>
          <w:tcPr>
            <w:tcW w:w="1330" w:type="pct"/>
            <w:shd w:val="clear" w:color="auto" w:fill="auto"/>
          </w:tcPr>
          <w:p w:rsidR="008521D0" w:rsidRPr="000A2214" w:rsidRDefault="008521D0" w:rsidP="00ED6AD6">
            <w:pPr>
              <w:pStyle w:val="ae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ร้อยละที่เพิ่มขึ้นของมวลรวมภาคเกษตร</w:t>
            </w:r>
          </w:p>
        </w:tc>
        <w:tc>
          <w:tcPr>
            <w:tcW w:w="49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-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๙๐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๐.๑๕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๐.๑๕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๐.๑๕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06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๐.๑๕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๐.๑๕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๐.๑๕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5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  <w:t>เกษตร</w:t>
            </w:r>
          </w:p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  <w:t>และสหกรณ์</w:t>
            </w:r>
          </w:p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  <w:t>จังหวัดปัตตานี</w:t>
            </w:r>
          </w:p>
        </w:tc>
      </w:tr>
      <w:tr w:rsidR="008521D0" w:rsidRPr="000A2214" w:rsidTr="00ED6AD6">
        <w:tc>
          <w:tcPr>
            <w:tcW w:w="1330" w:type="pct"/>
            <w:shd w:val="clear" w:color="auto" w:fill="auto"/>
          </w:tcPr>
          <w:p w:rsidR="008521D0" w:rsidRPr="000A2214" w:rsidRDefault="008521D0" w:rsidP="00ED6AD6">
            <w:pPr>
              <w:pStyle w:val="ae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ร้อยละที่เพิ่มขึ้นของจำนวนแปลง/ฟาร์มที่ได้รับการรับรองมาตรฐานการผลิตที่ดีและเหมาะสม (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GAP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) </w:t>
            </w:r>
          </w:p>
          <w:p w:rsidR="008521D0" w:rsidRPr="000A2214" w:rsidRDefault="008521D0" w:rsidP="00ED6AD6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595" w:hanging="238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พืช</w:t>
            </w:r>
          </w:p>
          <w:p w:rsidR="008521D0" w:rsidRPr="000A2214" w:rsidRDefault="008521D0" w:rsidP="00ED6AD6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595" w:hanging="238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ประมง</w:t>
            </w:r>
          </w:p>
        </w:tc>
        <w:tc>
          <w:tcPr>
            <w:tcW w:w="49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-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๑๘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06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๒๐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65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เกษตร</w:t>
            </w:r>
          </w:p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และสหกรณ์</w:t>
            </w:r>
          </w:p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จังหวัดปัตตานี</w:t>
            </w:r>
          </w:p>
        </w:tc>
      </w:tr>
      <w:tr w:rsidR="008521D0" w:rsidRPr="000A2214" w:rsidTr="00ED6AD6">
        <w:tc>
          <w:tcPr>
            <w:tcW w:w="1330" w:type="pct"/>
            <w:shd w:val="clear" w:color="auto" w:fill="auto"/>
          </w:tcPr>
          <w:p w:rsidR="008521D0" w:rsidRPr="000A2214" w:rsidRDefault="008521D0" w:rsidP="00ED6AD6">
            <w:pPr>
              <w:pStyle w:val="ae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ร้อยละที่เพิ่มขึ้นของมูลค่าการจำหน่ายผลิตภัณฑ์ฮาลาล</w:t>
            </w:r>
          </w:p>
        </w:tc>
        <w:tc>
          <w:tcPr>
            <w:tcW w:w="49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-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๘๑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๐.๑๕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๒๕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06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๑.๕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๐.๖๘</w:t>
            </w:r>
          </w:p>
        </w:tc>
        <w:tc>
          <w:tcPr>
            <w:tcW w:w="65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พาณิชย์</w:t>
            </w:r>
          </w:p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จังหวัดปัตตานี</w:t>
            </w:r>
          </w:p>
        </w:tc>
      </w:tr>
      <w:tr w:rsidR="008521D0" w:rsidRPr="000A2214" w:rsidTr="00ED6AD6">
        <w:tc>
          <w:tcPr>
            <w:tcW w:w="1330" w:type="pct"/>
            <w:shd w:val="clear" w:color="auto" w:fill="auto"/>
          </w:tcPr>
          <w:p w:rsidR="008521D0" w:rsidRPr="000A2214" w:rsidRDefault="008521D0" w:rsidP="00ED6AD6">
            <w:pPr>
              <w:pStyle w:val="ae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 w:val="0"/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  <w:cs/>
              </w:rPr>
              <w:t>ร้อยละที่เพิ่มขึ้นของการสร้างงานอาชีพแก่ประชาชนจากเกษตรอุตสาหกรรมในระบบประกันสังคม (อุตสาหกรรมพืชพลังงาน</w:t>
            </w:r>
            <w:r w:rsidRPr="000A2214"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</w:rPr>
              <w:t>,</w:t>
            </w:r>
            <w:r w:rsidRPr="000A2214"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  <w:cs/>
              </w:rPr>
              <w:t>อุตสาหกรรมปศุสัตว์</w:t>
            </w:r>
            <w:r w:rsidRPr="000A2214"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</w:rPr>
              <w:t>,</w:t>
            </w:r>
            <w:r w:rsidRPr="000A2214">
              <w:rPr>
                <w:rFonts w:ascii="TH SarabunPSK" w:hAnsi="TH SarabunPSK" w:cs="TH SarabunPSK"/>
                <w:color w:val="000000" w:themeColor="text1"/>
                <w:spacing w:val="-6"/>
                <w:sz w:val="30"/>
                <w:szCs w:val="30"/>
                <w:cs/>
              </w:rPr>
              <w:t>อุตสาหกรรมยางพารา)</w:t>
            </w:r>
          </w:p>
        </w:tc>
        <w:tc>
          <w:tcPr>
            <w:tcW w:w="49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+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๒)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๖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๑๐</w:t>
            </w:r>
          </w:p>
        </w:tc>
        <w:tc>
          <w:tcPr>
            <w:tcW w:w="406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๑๒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๑๔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๑๐</w:t>
            </w:r>
          </w:p>
        </w:tc>
        <w:tc>
          <w:tcPr>
            <w:tcW w:w="65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อุตสาหกรรม</w:t>
            </w:r>
          </w:p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จังหวัดปัตตานี</w:t>
            </w:r>
          </w:p>
        </w:tc>
      </w:tr>
      <w:tr w:rsidR="008521D0" w:rsidRPr="000A2214" w:rsidTr="00ED6AD6">
        <w:tc>
          <w:tcPr>
            <w:tcW w:w="1330" w:type="pct"/>
            <w:shd w:val="clear" w:color="auto" w:fill="auto"/>
          </w:tcPr>
          <w:p w:rsidR="008521D0" w:rsidRPr="000A2214" w:rsidRDefault="008521D0" w:rsidP="00ED6AD6">
            <w:pPr>
              <w:pStyle w:val="ae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ร้อยละที่เพิ่มขึ้นของรายได้จากการท่องเที่ยว</w:t>
            </w:r>
          </w:p>
        </w:tc>
        <w:tc>
          <w:tcPr>
            <w:tcW w:w="493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401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406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457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</w:t>
            </w:r>
          </w:p>
        </w:tc>
        <w:tc>
          <w:tcPr>
            <w:tcW w:w="655" w:type="pct"/>
          </w:tcPr>
          <w:p w:rsidR="008521D0" w:rsidRPr="000A2214" w:rsidRDefault="008521D0" w:rsidP="00ED6AD6">
            <w:pPr>
              <w:rPr>
                <w:rFonts w:ascii="TH SarabunPSK" w:hAnsi="TH SarabunPSK" w:cs="TH SarabunPSK"/>
                <w:color w:val="000000" w:themeColor="text1"/>
                <w:spacing w:val="-20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pacing w:val="-20"/>
                <w:sz w:val="30"/>
                <w:szCs w:val="30"/>
                <w:cs/>
              </w:rPr>
              <w:t>สนง.ท่องเที่ยวและกีฬาจังหวัดปัตตานี</w:t>
            </w:r>
          </w:p>
        </w:tc>
      </w:tr>
    </w:tbl>
    <w:p w:rsidR="008521D0" w:rsidRPr="000A2214" w:rsidRDefault="008521D0" w:rsidP="008521D0">
      <w:p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pStyle w:val="ae"/>
        <w:numPr>
          <w:ilvl w:val="0"/>
          <w:numId w:val="8"/>
        </w:numPr>
        <w:spacing w:after="0" w:line="240" w:lineRule="auto"/>
        <w:ind w:left="426" w:hanging="426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กลยุทธ์และแนวทางการพัฒนา</w:t>
      </w:r>
      <w:r w:rsidR="00E06313"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(กลยุทธ์ยุท 1)</w:t>
      </w:r>
    </w:p>
    <w:p w:rsidR="008521D0" w:rsidRPr="000A2214" w:rsidRDefault="008521D0" w:rsidP="008521D0">
      <w:pPr>
        <w:pStyle w:val="ae"/>
        <w:spacing w:after="0"/>
        <w:ind w:left="0" w:right="-360" w:firstLine="432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จากการวิเคราะห์ข้อมูลด้านการพัฒนาของประเด็นยุทธศาสตร์ สามารถจัดลำดับความสำคัญของกลยุทธ์ และกำหนดกลยุทธ์ตามหลักห่วงโซ่คุณค่า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(Value Chain)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</w:p>
    <w:p w:rsidR="008521D0" w:rsidRPr="000A2214" w:rsidRDefault="008521D0" w:rsidP="008521D0">
      <w:pPr>
        <w:tabs>
          <w:tab w:val="left" w:pos="90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๑) ส่งเสริมการใช้เทคโนโลยี นวัตกรรมและองค์ความรู้ในระบบการผลิตทางการเกษตรให้สอดคล้องกับภูมิสังคมและการแข่งขันได้</w:t>
      </w:r>
    </w:p>
    <w:p w:rsidR="008521D0" w:rsidRPr="000A2214" w:rsidRDefault="008521D0" w:rsidP="008521D0">
      <w:pPr>
        <w:ind w:left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ind w:right="-360" w:firstLine="81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การส่งเสริมการสร้างสรรค์นวัตกรรมเพื่อเพิ่มปริมาณ มูลค่า และความหลากหลายของสินค้าเกษตรที่มีศักยภาพของจังหวัดประกอบด้วย เกษตรอัตลักษณ์พื้นถิ่น เกษตรปลอดภัย เกษตรชีวภาพ เกษตรแปรรูป และเกษตรอัจฉริยะ พร้อมทั้งมุ่งเน้นการเพิ่มประสิทธิภาพการผลิตและยกระดับมาตรฐานสินค้าเกษตรให้สามารถแข่งขันได้ในกลุ่มเกษตรฮาลาล ไม้ผล และกลุ่มเกษตรพรีเมี่ยมที่มีศักยภาพแข่งขันได้ (ยุทธศาสตร์ชาติ ๒๐ ปี)</w:t>
      </w:r>
    </w:p>
    <w:p w:rsidR="008521D0" w:rsidRPr="000A2214" w:rsidRDefault="008521D0" w:rsidP="008521D0">
      <w:pPr>
        <w:ind w:right="-270" w:firstLine="81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๒)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การพัฒนาระบบการบริหารจัดการการเกษตรแบบครบวงจร ด้วยเทคโนโลยี นวัตกรรมการเกษตร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บนพื้นฐานของอัตลักษณ์ของจังหวัด โดยใช้ชุมชนเป็นฐาน เกษตรกรเป็นศูนย์กลาง (ยุทธศาสตร์ชาติ ๒๐ ปี แผนเศรษฐกิจฯ ฉบับที่ ๑๒)</w:t>
      </w:r>
    </w:p>
    <w:p w:rsidR="008521D0" w:rsidRPr="000A2214" w:rsidRDefault="008521D0" w:rsidP="008521D0">
      <w:pPr>
        <w:ind w:right="-270" w:firstLine="81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๓)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การจัดทำฐานข้อมูลกลางด้านการเกษตรของจังหวัดในรูปแบบ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Big Data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ที่มีความทันสมัย เชื่อมโยง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และสามารถเข้าใช้ประโยชน์ได้ง่ายผ่านเทคโนโลยีดิจิทัลออนไลน์เพื่อใช้ในการวางแผนการผลิต การแปรรูป การสร้างผลิตภัณฑ์ และการตลาดการเกษตรของจังหวัด (ยุทธศาสตร์ชาติ ๒๐ ปี แผนเศรษฐกิจฯ ฉบับที่ ๑๒)</w:t>
      </w:r>
    </w:p>
    <w:p w:rsidR="008521D0" w:rsidRPr="000A2214" w:rsidRDefault="008521D0" w:rsidP="008521D0">
      <w:pPr>
        <w:ind w:right="-270" w:firstLine="81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๔) ส่งเสริมกลุ่มเกษตรกรใช้เทคโนโลยีนวัตกรรมองค์ความรู้ เพื่อเพิ่มมูลค่าผลผลิตทางการเกษตร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โดยการส่งเสริมยางพารา ผลิตภัณฑ์ยางขั้นต้น ขั้นกลาง อาทิ ยางแท่ง ยางเครป และยางคอมปาวด์ เพื่อยกระดับ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คุณภาพมาตรฐานที่สอดคล้องกับตลาด และเชื่อมโยงกับอุตสาหกรรมการเกษตรปลายน้ำกับจังหวัดใกล้เคียง และประเทศเพื่อนบ้าน (ยุทธศาสตร์ชาติ ๒๐ ปี แผนเศรษฐกิจฯ ฉบับที่ ๑๒ และบริบทของพื้นที่)</w:t>
      </w:r>
    </w:p>
    <w:p w:rsidR="008521D0" w:rsidRPr="000A2214" w:rsidRDefault="008521D0" w:rsidP="008521D0">
      <w:pPr>
        <w:ind w:right="-270" w:firstLine="810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๕) การสร้างคุณค่าทางการเกษตรที่ยั่งยืนให้สอดคล้องกับลักษณะภูมิศาสตร์และบริบทของสังคม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จังหวัดปัตตานีเพื่อการหนุนเสริมศาสตร์พระราชาในพื้นที่ โดยการส่งเสริมและสนับสนุนให้ชุมชนบริหารจัดการ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ทรัพยากร (ศิลปะ วัฒนธรรม ประเพณี กิจกรรม) และสิ่งแวดล้อมที่เชื่อมโยงกับการพัฒนาการเกษตรของจังหวัด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ให้ยั่งยืนครบองค์ประกอบตามแนวทางอันเนื่องมาจากพระราชดำริสมเด็จพระเทพรัตนราชสุดาฯ สยามบรมราชกุมารี (อพ.สธ.) ส่งเสริมการจัดการความรู้เพื่อการอนุรักษ์พันธุ์กรรมพืชและการเพิ่มความหลากหลายทางการเกษตรของพื้นที่ (ยุทธศาสตร์ชาติ ๒๐ ปี แผนเศรษฐกิจฯ ฉบับที่ ๑๒ และบริบทของพื้นที่)</w:t>
      </w:r>
    </w:p>
    <w:p w:rsidR="008521D0" w:rsidRPr="000A2214" w:rsidRDefault="008521D0" w:rsidP="008521D0">
      <w:pPr>
        <w:spacing w:after="120"/>
        <w:ind w:right="-270" w:firstLine="811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๖)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การเพิ่มคุณค่าและมูลค่าของผลผลิตทางเกษตรด้วยเทคโนโลยีนวัตกรรมและการจัดการองค์ความรู้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เพื่อการพัฒนาไม้ผล (ทุเรียนและลองกอง) และไม้ผลเกษตรอัตลักษณ์พื้นถิ่นที่เป็นผลิตภัณฑ์ทางการเกษตร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บ่งชี้ทางภูมิศาสตร์ (ส้มโอปูโก) พร้อมผลักดันทุเรียนทรายขาวให้เป็นผลิตภัณฑ์ทางการเกษตรบ่งชี้ทางภูมิศาสตร์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เพื่อเพิ่มมูลค่าเพิ่มทางการเกษตร และการเสริมสร้างโอกาสในการพัฒนาสมุนไพรทรงคุณค่าของปัตตานี (ไพลและปลาไหลเผือก) (ยุทธศาสตร์ชาติ ๒๐ ปี แผนเศรษฐกิจฯ ฉบับที่ ๑๒ และบริบทของพื้นที่)</w:t>
      </w:r>
    </w:p>
    <w:p w:rsidR="008521D0" w:rsidRPr="000A2214" w:rsidRDefault="008521D0" w:rsidP="008521D0">
      <w:pPr>
        <w:tabs>
          <w:tab w:val="left" w:pos="90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0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00"/>
        </w:tabs>
        <w:ind w:right="-36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  <w:t xml:space="preserve">๒) ส่งเสริมการผลิตพืชและสัตว์เศรษฐกิจ และผลผลิตทางการเกษตรสมัยใหม่ป้อนสู่เกษตรอุตสาหกรรมที่แข่งขันได้ </w:t>
      </w: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เพิ่มผลิตภาพการผลิตเชิงปริมาณและมูลค่า และความหลากหลายของสินค้าเกษตร ในกลุ่มยางพารา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ปาล์มน้ำมัน มะพร้าว โคเนื้อ แพะ แกะ สัตว์ปีก ประมงเพื่อพัฒนาเมืองต้นแบบเกษตรอุตสาหกรรมให้บรรลุเป้าหมายเพื่อให้มีฐานเศรษฐกิจที่มั่งคง และกระจายความมั่งคั่งให้กับเกษตรกรในพื้นที่ รวมทั้งการขยายผล  ไปยังพื้นที่ที่มีศักยภาพโดยรอบ (ยุทธศาสตร์ชาติ ๒๐ ปี แผนเศรษฐกิจฯ ฉบับที่ ๑๒ ประชาชนมีความต้องการ และบริบทของพื้นที่)</w:t>
      </w:r>
    </w:p>
    <w:p w:rsidR="008521D0" w:rsidRPr="000A2214" w:rsidRDefault="008521D0" w:rsidP="008521D0">
      <w:pPr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ยกระดับอุตสาหกรรมการประมง การเพาะเลี้ยงกุ้งและสัตว์น้ำชายฝั่งเพื่อการส่งออกและเป็นมิตรกับสิ่งแวดล้อม พร้อมทั้งส่งเสริมการสร้างมูลค่าผลผลิตสัตว์น้ำประจำถิ่น (ปลาสลิดดอนนา) พร้อมทั้งพัฒนาผลผลิตสัตว์น้ำใหม่ที่มีศักยภาพในตลาดเพื่อยกระดับปัตตานีให้เป็นแหล่งกลางปูทะเลแบบครบวงจรโดยพัฒนา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เพื่อยกระดับศูนย์วิจัย และเพาะเลี้ยงสัตว์น้ำให้เป็นศูนย์กระจายพันธุ์สัตว์น้ำที่มีคุณภาพ ส่งเสริมให้มีการพัฒนา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ระบบมาตรฐานการจัดการฟาร์ม รวมทั้งกระบวนการผลิตเพื่อเพิ่มประสิทธิภาพ มีสุขอนามัยที่ได้มาตรฐานและเป็นไปตามกฎและกติกาสากล ตลอดจนพัฒนาระบบตลาด (ยุทธศาสตร์การพัฒนาภาคใต้ชายแดน และ ประชาชนมีความต้องการ) </w:t>
      </w:r>
    </w:p>
    <w:p w:rsidR="008521D0" w:rsidRPr="000A2214" w:rsidRDefault="008521D0" w:rsidP="008521D0">
      <w:pPr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๓) ส่งเสริมการเลี้ยงปศุสัตว์เพื่อเพิ่มความมั่นคงทางด้านอาหารเพิ่มอาชีพและเพิ่มรายได้ในจังหวัดปัตตานี โดยการวิจัยพัฒนาปรับปรุงพันธุ์เพื่อเพิ่มปริมาณสัตว์ที่มีพันธุกรรมดี และกระจายสัตว์พันธุ์ดีไปยังเกษตรกรให้เพียงพอต่อการบริโภคในพื้นที่ สนับสนุนโรงชำแหละทีได้มาตรฐาน ถูกหลักสุขอนามัย และส่งเสริมการแปรรูปผลิตภัณฑ์ เพื่อสร้างมูลค่าเพิ่ม (ยุทธศาสตร์การพัฒนาภาคใต้ชายแดน) </w:t>
      </w:r>
    </w:p>
    <w:p w:rsidR="008521D0" w:rsidRPr="000A2214" w:rsidRDefault="008521D0" w:rsidP="008521D0">
      <w:pPr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ส่งเสริมการสร้างตราสินค้า (แบรนด์) จากผลผลิตทางการเกษตรโดยเฉพาะสินค้าที่ใช้วัตถุดิบทาง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การเกษตรที่เป็นอัตลักษณ์ของจังหวัดปัตตานีที่ใช้ในการประกอบอาหารหรือผลผลิตอาหารฮาลาล รวมทั้งส่งเสริม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ตลาดสินค้าที่เป็นอัตลักษณ์ โดยเฉพาะข้าวเกรียบปลา (กรือโป๊ะ) บูดูสายบุรี ลูกหยี พร้อมทั้งส่งเสริมการพัฒนา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บรรจุภัณฑ์ และการสร้างระบบตลาดเพื่อการเจาะกลุ่มลูกค้าเฉพาะทั้งในและต่างประเทศ (ยุทธศาสตร์ชาติ ๒๐ ปี ประชาชนมีความต้องการ และบริบทของพื้นที่)</w:t>
      </w:r>
    </w:p>
    <w:p w:rsidR="008521D0" w:rsidRPr="000A2214" w:rsidRDefault="008521D0" w:rsidP="008521D0">
      <w:pPr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๕)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พัฒนาพื้นที่อำเภอหนองจิกต่อเนื่องอำเภอเมืองปัตตานี ให้เป็นเขตอุตสาหกรรมแปรรูปปาล์มน้ำมัน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ยางพารา มะพร้าว และอุตสาหกรรมแปรรูปประมง ที่เป็นมิตรกับสิ่งแวดล้อม โดยการพัฒนาโครงสร้างพื้นฐาน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ระบบสาธารณูปโภค และสาธารณูปการในพื้นที่นิคมอุตสาหกรรมหนองจิกและนิคมอุตสาหกรรมบานา ส่งเสริม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การทำประมงและการแปรรูปที่เป็นมิตรกับสิ่งแวดล้อม รวมทั้งสนับสนุนผู้ประกอบการให้มาลงทุนในพื้นที่  โดยการให้สิทธิพิเศษ มาตรการทางการเงินและการคลัง (ยุทธศาสตร์การพัฒนาภาคใต้ชายแดน)</w:t>
      </w:r>
    </w:p>
    <w:p w:rsidR="008521D0" w:rsidRPr="000A2214" w:rsidRDefault="008521D0" w:rsidP="008521D0">
      <w:pPr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8521D0" w:rsidRPr="000A2214" w:rsidRDefault="008521D0" w:rsidP="008521D0">
      <w:pPr>
        <w:tabs>
          <w:tab w:val="left" w:pos="993"/>
        </w:tabs>
        <w:spacing w:after="120"/>
        <w:ind w:left="357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ab/>
        <w:t>๓) พัฒนาและสร้างความเข้มแข็งแก่เกษตรกร และสถาบันเกษตรกร (ต้นทาง)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๑) สร้างความเข้มแข็งให้กับเกษตรกรและสถาบันเกษตรกร สู่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Smart FarmerYoung Smart Farmer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และสร้างความเข้มแข็งให้กับเกษตรกรรายย่อย ปรับระบบการผลิตให้สามารถพึ่งพาตนเองได้     สร้างการทำเกษตรทฤษฎีใหม่ เกษตรผสมผสานโดยการปลูกพืชที่สอดคล้องกับศักยภาพของพื้นที่ และความต้องการของตลาดร่วมกับการปลูกพืชเศรษฐกิจหลักของภาค (ยางพาราและปาล์มน้ำมัน) และการปศุสัตว์  การสร้างเครือข่ายความร่วมมือด้านการผลิตและการตลาด เพื่อเพิ่มรายได้และลดความเสี่ยงจากความผันผวนด้านราคา รวมทั้งเสริมสร้างความรู้ในการวางแผนการผลิตและบริหารจัดการฟาร์มอย่างเป็นระบบเพื่อพัฒนาไปสู่การเป็นเกษตรกรมืออาชีพ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Smart Farmer)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และยกระดับเกษตรกรรายย่อยไปสู่ผู้ประกอบการธุรกิจเกษตรมืออาชีพ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Smart Entrepreneur)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(ยุทธศาสตร์การพัฒนาภาคใต้ชายแดน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8521D0" w:rsidRPr="000A2214" w:rsidRDefault="008521D0" w:rsidP="008521D0">
      <w:pPr>
        <w:tabs>
          <w:tab w:val="left" w:pos="993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๒)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พัฒนาเกษตรรุ่นใหม่ (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young Smart Farmer)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รวมทั้งสนับสนุนกลุ่ม สถาบัน เกษตรกรในพื้นที่ให้เป็นผู้บริหารจัดการธุรกิจการเกษตรอย่างครบวงจร (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Smart Farming)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โดยใช้เทคโนโลยีสารสนเทศที่ทันสมัย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ในการจัดทำฐานข้อมูล เพื่อการวางแผนการผลิตและการตลาด ตลอดจนองค์ความรู้และเครือข่าย หน่วยงานวิจัย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และพัฒนานวัตกรรมที่เกี่ยวข้อง เพื่อให้สามารถบริหารจัดการความเสี่ยงได้อย่างมีประสิทธิภาพและลดปัญหาข้อจำกัดในการเข้าถึงแหล่งทุน (ยุทธศาสตร์การพัฒนาภาคใต้ชายแดน) </w:t>
      </w:r>
    </w:p>
    <w:p w:rsidR="008521D0" w:rsidRPr="000A2214" w:rsidRDefault="008521D0" w:rsidP="008521D0">
      <w:pPr>
        <w:tabs>
          <w:tab w:val="left" w:pos="108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๔) พัฒนาคุณภาพแรงงานและระบบบริการแรงงานเพื่อรองรับการพัฒนาเศรษฐกิจของจังหวัด</w:t>
      </w:r>
    </w:p>
    <w:p w:rsidR="008521D0" w:rsidRPr="000A2214" w:rsidRDefault="008521D0" w:rsidP="008521D0">
      <w:pPr>
        <w:tabs>
          <w:tab w:val="left" w:pos="993"/>
        </w:tabs>
        <w:spacing w:after="1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พัฒนาศักยภาพคนในช่วงชีวิตภัยแรงงาน โดยมุ่งเน้นการยกระดับศักยภาพ ทักษะและสมรรถนะ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รงงานจังหวัดปัตตานีให้สอดคล้องกับความต้องการของตลาดและยุทธศาสตร์การพัฒนาของจังหวัดที่มุ่งเป็นศูนย์กลางอุตสาหกรรมการเกษตรและต่อเนื่องภาคการเกษตร อุตสาหกรรมอาหารฮาลาล (ยุทธศาสตร์ชาติ ๒๐ ปี ประชาชนมีความต้องการ และบริบทของพื้นที่) 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พัฒนาและสนับสนุนทักษะฝีมือแรงงานทั้งในระบบและนอกระบบการศึกษาให้สอดคล้องกับ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ความต้องการของตลาดทั้งในพื้นที่และต่างประเทศ รองรับการพัฒนาเขตอุตสาหกรรมเกษตรแปรรูป เมืองการค้า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และเมืองท่องเที่ยวชายแดน สนับสนุนผู้ประกอบการจ้างงาน สำหรับผู้ที่ได้รับการพัฒนาทักษะ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แรงงานในพื้นที่ และสนับสนุนแรงงานที่มีทักษะเป็นผู้ประกอบการรุ่นใหม่ (ยุทธศาสตร์การพัฒนาภาคใต้ชายแดน)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การลดความเหลื่อมล้ำ สร้างความเป็นธรรมในทุกมิติ โดยเพิ่มผลิตภาพและคุ้มครองแรงงาน  ให้เป็นแรงงานฝีมือที่มีคุณภาพและความริเริ่มสร้างสรรค์ มีความปลอดภัยในการทำงาน (แผนชาติ ๒๐ ปี)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๔)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การเพิ่มแรงงานคุณภาพเพื่อลดวิกฤติปัญหาการขาดแคลนแรงงานในภาคการผลิต ภาคการเกษตร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ภาคอุตสาหกรรมและบริการ อีกทั้งกำลังแรงงานมีทักษะไม่สอดคล้องกับความต้องการของตลาด พร้อมทั้งเสริมสร้างขีดความสามารถของจังหวัดให้เป็นแหล่งกลางที่สำคัญของการผลิตและพัฒนาแรงงานคุณภาพรองรับอุตสาหกรรมอาหารและอุตสาหกรรมบริการมาตรฐานฮาลาลเพื่อรองรับการเติบโตของการท่องเที่ยวใน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พื้นที่ ประเทศ และการเชื่อมโยงกับนานาชาติ (ยุทธศาสตร์การพัฒนาภาคใต้ชายแดน ประชาชนมีความต้องการ)</w:t>
      </w:r>
    </w:p>
    <w:p w:rsidR="008521D0" w:rsidRPr="000A2214" w:rsidRDefault="008521D0" w:rsidP="008521D0">
      <w:pPr>
        <w:tabs>
          <w:tab w:val="left" w:pos="993"/>
        </w:tabs>
        <w:spacing w:after="120"/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>๕) การพัฒนาศักยภาพแรงงานเพื่อรองรับเศรษฐกิจและสังคมในอนาคต (เทคโนโลยีดิจ</w:t>
      </w:r>
      <w:r w:rsidR="001D2283" w:rsidRPr="000A22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ิ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ทัลและสังคมผู้สูงอายุ) ให้ความสำคัญกับการพัฒนาทักษะดิจิทัลแก่แรงงานของจังหวัดเพื่อสร้างมูลค่าเพิ่มจากทักษะแรงงานแก่อุตสาหกรรมการบริการและอุตสาหกรรมการผลิตของจังหวัด (ยุทธศาสตร์ชาติ ๒๐ ปี)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</w:p>
    <w:p w:rsidR="008521D0" w:rsidRPr="000A2214" w:rsidRDefault="008521D0" w:rsidP="008521D0">
      <w:pPr>
        <w:tabs>
          <w:tab w:val="left" w:pos="851"/>
          <w:tab w:val="left" w:pos="993"/>
        </w:tabs>
        <w:spacing w:after="120"/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๕) พัฒนาผู้ประกอบการรายเดิม และสร้างผู้ประกอบการรายใหม่และวิสาหกิจขนาดกลางและขนาดย่อม สู่เมืองเกษตรอุตสาหกรรมและการค้า การบริการ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พัฒนาเศรษฐกิจบนพื้นฐานผู้ประกอบการยุคใหม่ สร้างและพัฒนาผู้ประกอบการยุคใหม่ที่มีทักษะและจิตวิญญาณของการเป็นผู้ประกอบการที่มีความสามารถในการแข่งขันและมีอัตลักษณ์ชัดเจน โดย (๑) สร้างผู้ประกอบการอัจฉริยะ (๒) สร้างโอกาสเข้าถึงบริการทางการเงิน (๓) สร้างโอกาสเข้าถึงตลาด (๔) สร้างโอกาสเข้าถึงข้อมูล (๕) ปรับบทบาทและโอกาสการเข้าถึงบริการภาครัฐ (ยุทธศาสตร์ชาติ ๒๐ ปี)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พัฒนาพื้นที่เป้าหมายสามเหลี่ยมชายแดนใต้ (อำเภอหนองจิก) ให้เป็นอุตสาหกรรมเชิงนิเวศ (ยุทธศาสตร์ชาติ ๒๐ ปี)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ยกระดับรายได้และการกินดีอยู่ดี รวมถึงการเพิ่มขึ้นของคนชั้นกลางและลดความเหลื่อมล้ำของคนปัตตานี (ยุทธศาสตร์ชาติ ด้านการสร้างความสามารถในการแข่งขัน)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ส่งเสริมและสนับสนุนปัจจัยการผลิต พัฒนาสินค้า และบริการ เพื่อสร้างมูลค่าและเพิ่ม</w:t>
      </w:r>
      <w:r w:rsidRPr="000A22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      ขีด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ความสามารถในการแข่งขันของผู้ประกอบการ (แผนยุทธศาสตร์กลุ่มจังหวัด)</w:t>
      </w:r>
    </w:p>
    <w:p w:rsidR="008521D0" w:rsidRPr="000A2214" w:rsidRDefault="008521D0" w:rsidP="008521D0">
      <w:pPr>
        <w:tabs>
          <w:tab w:val="left" w:pos="993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๕) 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ส่งเสริมเศรษฐกิจชุมชนให้มีความเข้มแข็ง ส่งเสริมการรวมกลุ่มวิสาหกิจชุมชนเพื่อพัฒนาผลิตภัณฑ์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ชุมชน อาทิ เครื่องแต่งการมุสลิม สินค้า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โดยใช้ภูมิปัญญาและกลไกประชารัฐในการสนับสนุนความรู้ใน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การออกแบบผลิตภัณฑ์ การผลิต และการจัดการตลาด รวมทั้งสร้างเอกลักษณ์ของสินค้าส่งเสริมการใช้เทคโนโลยีในการเพิ่มช่องทางการตลาด และสนับสนุนการตลาดโดยผ่านระบบอิเล็กทรอนิกส์ (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e-commerce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) (ยุทธศาสตร์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การพัฒนาภาคใต้ชายแดน)</w:t>
      </w:r>
    </w:p>
    <w:p w:rsidR="008521D0" w:rsidRPr="000A2214" w:rsidRDefault="008521D0" w:rsidP="008521D0">
      <w:pPr>
        <w:tabs>
          <w:tab w:val="left" w:pos="993"/>
        </w:tabs>
        <w:spacing w:after="120"/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๖) สร้างบรรยากาศเมืองการค้าชายแดนใต้ สร้างกลไกในการสื่อสารและประชาสัมพันธ์ภาพลักษณ์และความเชื่อมั่นแก่นักลงทุน คู่ค้าและนักท่องเที่ยว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พัฒนาและส่งเสริมการค้าชายแดนเชื่อมโยงหนองจิก ปัตตานีกับสุไหงโก-ลก และเบตง พร้อมทั้ง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กำหนดมาตรการส่งเสริมการลงทุนที่เหมาะสมให้ผู้ประกอบการ จัดระบบสิ่งแวะล้อมเพื่อสนับสนุนการลงทุนและเพิ่มประสิทธิภาพการให้บริการของศูนย์บริการแบบเบ็ดเสร็จและสนับสนุนยกระดับการพัฒนากิจกรรมทางเศรษฐกิจที่เป็นมิตรกับสิ่งแวดล้อมและสอดคล้องกับศักยภาพของพื้นที่ (แผนยุทธศาสตร์การพัฒนาภาคใต้ชายแดน)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การประชาสัมพันธ์และการสื่อสารเพื่อเสริมสร้างความเชื่อมั่นของบรรยากาศการค้า การลงทุน ทั้งในรูปแบบของการสื่อสารผ่านช่องทางสื่อของรัฐ การเชื่อมโยงการสื่อสารประชาสัมพันธ์กับเครือข่ายองค์กรภาคีรวมทั้งการสื่อสารการพัฒนาในรูปแบบสื่อดิจิทัล ทั้งนี้ ให้ความสำคัญกับการสื่อสารกับประชาชนในพื้นที่ เพื่อหนุน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เสริมบรรยากาศการค้าในพื้นที่ โดยเฉพาะในพื้นที่โครงการเมืองต้นแบบสามเหลี่ยมเศรษฐกิจ มั่นคง มั่งคั่ง ยั่งยืน อำเภอหนองจิก (ยุทธศาสตร์ชาติ ๒๐ ปี บริบทของพื้นที่)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93"/>
        </w:tabs>
        <w:spacing w:after="120"/>
        <w:ind w:left="357"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๗) พัฒนามาตรฐาน ระเบียบ กฎเกณฑ์ ที่เอื้อต่อการพัฒนาระบบตลาด และเสริมสร้างตลาดดิจิทัล สร้างแบรนด์ผลิตภัณฑ์และผลิตภัณฑ์ฮาลาลพรีเมี่ยมปัตตานีรุกตลาดทั้งในประเทศและต่างประเทศ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พัฒนาเศรษฐกิจบนพื้นฐานผู้ประกอบการยุคใหม่ สร้างและพัฒนาผู้ประกอบการยุคใหม่ ที่มีทักษะและจิตวิญญาณของการเป็นผู้ประกอบการที่มีความสามารถในการแข่งขันและมีอัตลักษณ์ชัดเจน โดย ๑) สร้างผู้ประกอบการอัจฉริยะ ๒) สร้างโอกาสเข้าถึงบริการทางการเงิน ๓) สร้างโอกาสเข้าถึงตลาด ๔) สร้างโอกาสเข้าถึงข้อมูล ๕) ปรับบทบาทและโอกาสการเข้าถึงบริการภาครัฐ (ยุทธศาสตร์ชาติ ๒๐ปี)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ส่งเสริมและสนับสนุนปัจจัยการผลิต พัฒนาสินค้าและบริการ เพื่อสร้างมูลค่า และเพิ่มขีดความสามารถในการแข่งขันของผู้ประกอบการ (แผนยุทธศาสตร์กลุ่มจังหวัด)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๓) การพัฒนาบริการแห่งรัฐเบ็ดเสร็จครบวงจรหนุนเสริมการตลาด การค้า การลงทุน และการพัฒนาบริการของจังหวัดปัตตานี รองรับเสริมสร้างศักยภาพของการแข็งขันและการเชื่อมโยงของจังหวัดในพื้นที่ ภาคประเทศ อาเซียน และนานาชาติ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OSS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 (ยุทธศาสตร์ชาติ ๒๐ปี)</w:t>
      </w:r>
    </w:p>
    <w:p w:rsidR="008521D0" w:rsidRPr="000A2214" w:rsidRDefault="008521D0" w:rsidP="008521D0">
      <w:pPr>
        <w:tabs>
          <w:tab w:val="left" w:pos="993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๔)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สร้างอุตสาหกรรมและการบริการแห่งอนาคต โดยเฉพาะบริการดิจิทัลข้อมูลและปัญญาประดิษฐ์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เพื่อรองรับการค้า การลงทุนและการบริการนักธุรกิจ (ยุทธศาสตร์ชาติ ๒๐ปี)</w:t>
      </w:r>
    </w:p>
    <w:p w:rsidR="008521D0" w:rsidRPr="000A2214" w:rsidRDefault="008521D0" w:rsidP="008521D0">
      <w:pPr>
        <w:tabs>
          <w:tab w:val="left" w:pos="709"/>
          <w:tab w:val="left" w:pos="993"/>
        </w:tabs>
        <w:spacing w:after="120"/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    ๘) พัฒนาศักยภาพสินค้าและบริการด้านการท่องเที่ยวเชิงนิเวศน์ วัฒนธรรมของจังหวัดเพื่อรองรับและเชื่อมโยงการท่องเที่ยวชายแดนใต้และภูมิภาคอาเซียนตอนใต้ 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สร้างความหลากหลายด้านการท่องเที่ยวของจังหวัดปัตตานี โดยการส่งเสริมและพัฒนาจังหวัดปัตตานีให้กลายเป็นจุดหมายใหม่ของนักท่องเที่ยวทุกระดับในการเดินทางมาท่องเที่ยวและลงทุน โดยมุ่งเพิ่ม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ขีดความสามารถของจังหวัดในการเป็นจุดหมายปลายทางที่สำคัญของการท่องเที่ยวระดับโลกที่ดึงดูดนักท่องเที่ยว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มาจังหวัดปัตตานี โดยเฉพาะการท่องเที่ยวเชิงศาสนาและวัฒนธรรม พร้อมทั้งเพิ่มสัดส่วนนักท่องเที่ยวที่มีคุณภาพ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ในกลุ่มท่องเที่ยวเชิงสร้างสรรค์และวัฒนธรรม ท่องเที่ยวเชิงธุรกิจ ท่องเที่ยวเชิงสุขภาพความงามและแพทย์แผนไทย และท่องเที่ยวเชื่อมโยงภูมิภาค ที่เชื่อมต่อจากสามเหลี่ยมชายแดนใต้สุไหงโก-ลกและเบตง พร้อมทั้งการเชื่อมโยงนักท่องเที่ยวทางใต้จากจังหวัดสงขลาและการพัฒนาเส้นทางการท่องเที่ยวที่สามารถเชื่อมโยงและดึงดูดนักท่องเที่ยวฝั่งอันดามันและอ่าวไทย (ยุทธศาสตร์ชาติ ๒๐ ปี 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พัฒนาแหล่งท่องเที่ยวธรรมชาติและวัฒนธรรม โดยปรับปรุงภูมิทัศน์สิ่งอำนวยความสะดวก และบริการที่เพียงพอและได้มาตรฐาน มีความปลอดภัย และส่งเสริมกิจกรรมและรูปแบบการท่องเที่ยว ที่หลากหลายและสอดคล้องกับศักยภาพของพื้นที่ อาทิ ท่องเที่ยวทางวัฒนธรรม การท่องเที่ยวเชิงอาหาร การท่องเที่ยวเชิงเกษตร และการท่องเที่ยวชุมชน สนับสนุนการมีส่วนร่วมของประชาชนในการบริการ เช่น ที่พัก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ecolodge)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มัคคุเทศก์ เป็นต้น การนำเทคโนโลยีสารสนเทศมาใช้เพื่อสนับสนุนการท่องเที่ยว และการสร้างเครือข่ายบริหารจัดการและเชื่อมโยงเส้นทางการท่องเที่ยวทั้งภายในและภายนอกภาค (ยุทธศาสตร์การพัฒนาภาคใต้ชายแดน)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สร้างการเติบโตอย่างยั่งยืนบนสังคมเศรษฐกิจสีเขียว โดยการอนุรักษ์และฟื้นฟูแม่น้ำลำคลองและแหล่งน้ำธรรมชาติเพื่อเพิ่มมูลค่าทางเศรษฐกิจอย่างยั่งยืนของชุมชนด้วยการพัฒนาให้เป็นแหล่งท่องเที่ยว (ยุทธศาสตร์ชาติ ๒๐ ปี ยุทธศาสตร์ ๕ ข้อ ๑)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สร้างการเติบโตอย่างยั่งยืนบนสังคมเศรษฐกิจภาคทะเล โดยการฟื้นฟูชายหาดที่เป็นแหล่งท่องเที่ยวชายฝั่งทะเล ซึ่งได้รับการป้องกันและแก้ไขทั้งระบบ และการมีนโยบายชายฝั่งแบบบูรณาการอย่างเป็นองค์รวม (ยุทธศาสตร์ชาติ ๒๐ ปี ยุทธศาสตร์ ๕ ข้อ ๒)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๕) พัฒนาพื้นที่เมือง ชนบท เกษตรกรรมและอุตสาหกรรมเชิงนิเวศ มุ่งเน้นความเป็นเมืองที่เติบโตอย่างต่อเนื่อง โดยการสงวนรักษา อนุรักษ์ ฟื้นฟูและพัฒนาทรัพยากรธรรมชาติ มรดกทางสถาปัตยกรรมและศิลปวัฒนธรรม อัตลักษณ์ และวิถีชีวิตพื้นถิ่นบนฐานธรรมชาติ และฐานวัฒนธรรมอย่างยั่งยืน (ยุทธศาสตร์ชาติ ๒๐ ปี ยุทธศาสตร์ ๕ ข้อ ๔ : ๖)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๖) การสร้างความเข้มแข็งทางเศรษฐกิจและแข่งขันได้อย่างยั่งยืน โดยการเสริมสร้างและพัฒนา ขีดความสามารถในการแข่งขันของภาคการผลิตและบริการ สร้างความเชื่อมโยงของห่วงโซ่มูลค่าระหว่างของภาคการเกษตร อุตสาหกรรม การบริการ การค้าและการลงทุน (แผนพัฒนาเศรษฐกิจและสังคมแห่งชาติ </w:t>
      </w:r>
      <w:r w:rsidRPr="000A22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ฉบับที่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๑๒ ข้อ ๔.๓)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๗) </w:t>
      </w: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พัฒนาศักยภาพการท่องเที่ยวเชื่อมโยงกลุ่มจังหวัดภาคใต้ชายแดน ได้แก่ การพัฒนาแหล่งท่องเที่ยว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ให้มีความพร้อมในการรองรับนักท่องเที่ยว โปรแกรมท่องเที่ยวที่หลากหลายตอบสนองความต้องการของนักท่องเที่ยวได้ทุกกลุ่ม การยกระดับกิจกรรมส่งเสริมการท่องเที่ยวเดิม และการสร้างกิจกรรมส่งเสริมการ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ท่องเที่ยวเชิงธุรกิจขนาดใหญ่ การพัฒนาโครงข่ายคมนาคมที่มีมาตรฐานเพื่อเชื่อมโยงเส้นทางท่องเที่ยวชายแดน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เข้าสู่จังหวัดปัตตานี รวมถึงการพัฒนาศักยภาพและความเข้มแข็งบุคลากรด้านการท่องเที่ยว ผู้ประกอบการธุรกิจท่องเที่ยว และเครือข่ายชุมชนท่องเที่ยว (แผนพัฒนาภาคใต้ชายแดน ยุทธศาสตร์ ๒ ข้อ ๒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,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๔)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๘) ส่งเสริมและพัฒนาการท่องเที่ยวเชิงธรรมชาติ วัฒนธรรม และเมืองท่องเที่ยวชายแดน โดยการพัฒนาแหล่งท่องเที่ยว สิ่งอำนวยความสะดวก และบริการที่ได้มาตรฐาน พัฒนากิจกรรมส่งเสริมการท่องเที่ยว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Event)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ที่หลากหลายและเป็นอัตลักษณ์ของพื้นที่ (ยุทธศาสตร์กลุ่มจังหวัดภาคใต้ชายแดน/ยุทธศาสตร์ ๓)</w:t>
      </w:r>
    </w:p>
    <w:p w:rsidR="008521D0" w:rsidRPr="000A2214" w:rsidRDefault="008521D0" w:rsidP="008521D0">
      <w:pPr>
        <w:tabs>
          <w:tab w:val="left" w:pos="993"/>
        </w:tabs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๙) การสร้างสิ่งดึงดูดใจทางการท่องเที่ยวใหม่ พร้อมทั้งการพัฒนากิจกรรมการท่องเที่ยวเชิงกีฬา ที่มีความพร้อมเชิงพื้นที่ อาทิ ไตรกีฬา วิ่งมาราธอน วิ่งเทลทั้งในรูปแบบกีฬาในประเทศและระดับนานาชาติ</w:t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93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1D2283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ประเด็น</w:t>
      </w:r>
      <w:r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 ๒</w:t>
      </w:r>
    </w:p>
    <w:p w:rsidR="008521D0" w:rsidRPr="000A2214" w:rsidRDefault="008521D0" w:rsidP="008521D0">
      <w:pPr>
        <w:spacing w:after="120"/>
        <w:ind w:right="-27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“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การพัฒนาสังคม เสริมสร้างศักยภาพคน ชุมชนที่น่าอยู่ และทรัพยากรธรรมชาติอุดมสมบูรณ์อย่างยั่งยืน </w:t>
      </w:r>
    </w:p>
    <w:p w:rsidR="008521D0" w:rsidRPr="000A2214" w:rsidRDefault="00102C6A" w:rsidP="008521D0">
      <w:pPr>
        <w:spacing w:after="1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pict>
          <v:line id="ตัวเชื่อมต่อตรง 4" o:spid="_x0000_s1027" style="position:absolute;left:0;text-align:left;z-index:251660288;visibility:visible;mso-wrap-distance-top:-1e-4mm;mso-wrap-distance-bottom:-1e-4mm" from="16.95pt,17.6pt" to="457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"/>
        </w:pict>
      </w:r>
    </w:p>
    <w:p w:rsidR="008521D0" w:rsidRPr="000A2214" w:rsidRDefault="008521D0" w:rsidP="008521D0">
      <w:pPr>
        <w:pStyle w:val="ae"/>
        <w:numPr>
          <w:ilvl w:val="0"/>
          <w:numId w:val="11"/>
        </w:numPr>
        <w:spacing w:after="0" w:line="240" w:lineRule="auto"/>
        <w:ind w:left="426" w:hanging="426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8521D0" w:rsidRPr="000A2214" w:rsidRDefault="008521D0" w:rsidP="008521D0">
      <w:pPr>
        <w:pStyle w:val="ae"/>
        <w:ind w:left="426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ทรัพยากรธรรมชาติมีความอุดมสมบูรณ์เพิ่มขึ้น ปัญหาด้านสิ่งแวดล้อมลดลง</w:t>
      </w:r>
    </w:p>
    <w:p w:rsidR="008521D0" w:rsidRPr="000A2214" w:rsidRDefault="008521D0" w:rsidP="008521D0">
      <w:pPr>
        <w:pStyle w:val="ae"/>
        <w:ind w:left="426"/>
        <w:contextualSpacing w:val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๒) ชุมชน/หมู่บ้านเข้มแข็ง ท้องถิ่นน่าอยู่ ประชาชนมีส่วนร่วม</w:t>
      </w:r>
    </w:p>
    <w:p w:rsidR="008521D0" w:rsidRPr="000A2214" w:rsidRDefault="008521D0" w:rsidP="008521D0">
      <w:pPr>
        <w:pStyle w:val="ae"/>
        <w:spacing w:after="120"/>
        <w:ind w:left="425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๓) ประชาชนมีคุณภาพ สุขภาพดี มีความมั่นคงในชีวิตเพิ่มขึ้น</w:t>
      </w:r>
    </w:p>
    <w:p w:rsidR="008521D0" w:rsidRPr="000A2214" w:rsidRDefault="008521D0" w:rsidP="008521D0">
      <w:pPr>
        <w:pStyle w:val="ae"/>
        <w:numPr>
          <w:ilvl w:val="0"/>
          <w:numId w:val="11"/>
        </w:numPr>
        <w:spacing w:after="120" w:line="240" w:lineRule="auto"/>
        <w:ind w:left="425" w:hanging="425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ตัวชี้วัด/ค่าเป้าหมายปี พ.ศ. ๒๕๖๑ 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-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๒๕๖๔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992"/>
        <w:gridCol w:w="851"/>
        <w:gridCol w:w="850"/>
        <w:gridCol w:w="851"/>
        <w:gridCol w:w="850"/>
        <w:gridCol w:w="851"/>
        <w:gridCol w:w="1275"/>
        <w:gridCol w:w="1276"/>
      </w:tblGrid>
      <w:tr w:rsidR="008521D0" w:rsidRPr="000A2214" w:rsidTr="00ED6AD6">
        <w:trPr>
          <w:tblHeader/>
        </w:trPr>
        <w:tc>
          <w:tcPr>
            <w:tcW w:w="2093" w:type="dxa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992" w:type="dxa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ผลงาน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ที่ผ่านมา</w:t>
            </w:r>
          </w:p>
        </w:tc>
        <w:tc>
          <w:tcPr>
            <w:tcW w:w="4253" w:type="dxa"/>
            <w:gridSpan w:val="5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ค่าเป้าหมาย (พ.ศ.)</w:t>
            </w:r>
          </w:p>
        </w:tc>
        <w:tc>
          <w:tcPr>
            <w:tcW w:w="1275" w:type="dxa"/>
            <w:vMerge w:val="restart"/>
            <w:shd w:val="clear" w:color="auto" w:fill="F4B083"/>
          </w:tcPr>
          <w:p w:rsidR="008521D0" w:rsidRPr="000A2214" w:rsidRDefault="008521D0" w:rsidP="00ED6AD6">
            <w:pPr>
              <w:spacing w:after="8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พ.ศ.๒๕๖๑-๒๕๖๕</w:t>
            </w:r>
          </w:p>
        </w:tc>
        <w:tc>
          <w:tcPr>
            <w:tcW w:w="1276" w:type="dxa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ผู้รับผิดชอบตัวชี้วัด</w:t>
            </w:r>
          </w:p>
        </w:tc>
      </w:tr>
      <w:tr w:rsidR="008521D0" w:rsidRPr="000A2214" w:rsidTr="00ED6AD6">
        <w:trPr>
          <w:tblHeader/>
        </w:trPr>
        <w:tc>
          <w:tcPr>
            <w:tcW w:w="2093" w:type="dxa"/>
            <w:vMerge/>
            <w:shd w:val="clear" w:color="auto" w:fill="BDD6EE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vMerge/>
            <w:shd w:val="clear" w:color="auto" w:fill="BDD6EE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๒๕๖๑</w:t>
            </w:r>
          </w:p>
        </w:tc>
        <w:tc>
          <w:tcPr>
            <w:tcW w:w="850" w:type="dxa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๒๕๖๒</w:t>
            </w:r>
          </w:p>
        </w:tc>
        <w:tc>
          <w:tcPr>
            <w:tcW w:w="851" w:type="dxa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๒๕๖๓</w:t>
            </w:r>
          </w:p>
        </w:tc>
        <w:tc>
          <w:tcPr>
            <w:tcW w:w="850" w:type="dxa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๒๕๖๔</w:t>
            </w:r>
          </w:p>
        </w:tc>
        <w:tc>
          <w:tcPr>
            <w:tcW w:w="851" w:type="dxa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๒๕๖๕</w:t>
            </w:r>
          </w:p>
        </w:tc>
        <w:tc>
          <w:tcPr>
            <w:tcW w:w="1275" w:type="dxa"/>
            <w:vMerge/>
            <w:shd w:val="clear" w:color="auto" w:fill="BDD6EE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shd w:val="clear" w:color="auto" w:fill="BDD6EE"/>
          </w:tcPr>
          <w:p w:rsidR="008521D0" w:rsidRPr="000A2214" w:rsidRDefault="008521D0" w:rsidP="00ED6AD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521D0" w:rsidRPr="000A2214" w:rsidTr="00ED6AD6">
        <w:tc>
          <w:tcPr>
            <w:tcW w:w="2093" w:type="dxa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22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๑) จำนวนของหมู่บ้านชุมชนที่เพิ่มขึ้นที่มีการบริหารจัดการและใช้ประโยชน์ด้านทรัพยากรธรรมชาติและสิ่งแวดล้อม</w:t>
            </w:r>
          </w:p>
        </w:tc>
        <w:tc>
          <w:tcPr>
            <w:tcW w:w="992" w:type="dxa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๓๓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7" w:right="-108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๓๗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8" w:right="-9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๓๙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๔๑</w:t>
            </w:r>
          </w:p>
        </w:tc>
        <w:tc>
          <w:tcPr>
            <w:tcW w:w="851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๔๒</w:t>
            </w:r>
          </w:p>
        </w:tc>
        <w:tc>
          <w:tcPr>
            <w:tcW w:w="1275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๓๘.๘</w:t>
            </w:r>
          </w:p>
        </w:tc>
        <w:tc>
          <w:tcPr>
            <w:tcW w:w="1276" w:type="dxa"/>
          </w:tcPr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สนงทรัพยากร</w:t>
            </w:r>
          </w:p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ธรรมชาติและ</w:t>
            </w:r>
          </w:p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สิ่งแวดล้อม</w:t>
            </w:r>
          </w:p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จังหวัดปัตตานี</w:t>
            </w:r>
          </w:p>
        </w:tc>
      </w:tr>
      <w:tr w:rsidR="008521D0" w:rsidRPr="000A2214" w:rsidTr="00ED6AD6">
        <w:tc>
          <w:tcPr>
            <w:tcW w:w="2093" w:type="dxa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22"/>
              </w:tabs>
              <w:ind w:left="0"/>
              <w:contextualSpacing w:val="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๒) ร้อยละที่เพิ่มขึ้นของพื้นที่ป่าไม้</w:t>
            </w:r>
          </w:p>
        </w:tc>
        <w:tc>
          <w:tcPr>
            <w:tcW w:w="992" w:type="dxa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๙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๐.๕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๐.๕</w:t>
            </w:r>
          </w:p>
        </w:tc>
        <w:tc>
          <w:tcPr>
            <w:tcW w:w="851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๐.๕</w:t>
            </w:r>
          </w:p>
        </w:tc>
        <w:tc>
          <w:tcPr>
            <w:tcW w:w="1275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๐.๕</w:t>
            </w:r>
          </w:p>
        </w:tc>
        <w:tc>
          <w:tcPr>
            <w:tcW w:w="1276" w:type="dxa"/>
          </w:tcPr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สนงทรัพยากร</w:t>
            </w:r>
          </w:p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ธรรมชาติและ</w:t>
            </w:r>
          </w:p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สิ่งแวดล้อมจังหวัดปัตตานี</w:t>
            </w:r>
          </w:p>
        </w:tc>
      </w:tr>
      <w:tr w:rsidR="008521D0" w:rsidRPr="000A2214" w:rsidTr="00ED6AD6">
        <w:tc>
          <w:tcPr>
            <w:tcW w:w="2093" w:type="dxa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22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๓) ร้อยละที่เพิ่มขึ้นของชุมชนที่สามารถบริหารจัดการภัยพิบัติที่เกิดขึ้นในพื้นที่ได้</w:t>
            </w:r>
          </w:p>
        </w:tc>
        <w:tc>
          <w:tcPr>
            <w:tcW w:w="992" w:type="dxa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๓๒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๔๐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๕๐</w:t>
            </w:r>
          </w:p>
        </w:tc>
        <w:tc>
          <w:tcPr>
            <w:tcW w:w="851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๕๕</w:t>
            </w:r>
          </w:p>
        </w:tc>
        <w:tc>
          <w:tcPr>
            <w:tcW w:w="1275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๔๕</w:t>
            </w:r>
          </w:p>
        </w:tc>
        <w:tc>
          <w:tcPr>
            <w:tcW w:w="1276" w:type="dxa"/>
          </w:tcPr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ป้องกันและบรรเทาสาธารณภัยจังหวัดปัตตานี</w:t>
            </w:r>
          </w:p>
        </w:tc>
      </w:tr>
      <w:tr w:rsidR="008521D0" w:rsidRPr="000A2214" w:rsidTr="00ED6AD6">
        <w:tc>
          <w:tcPr>
            <w:tcW w:w="2093" w:type="dxa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22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๔) ร้อยละของระดับความเข้มแข็งของสถาบันครอบครัวที่ผ่านเกณฑ์มาตรฐาน</w:t>
            </w:r>
          </w:p>
        </w:tc>
        <w:tc>
          <w:tcPr>
            <w:tcW w:w="992" w:type="dxa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๑๐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๕๐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7" w:right="-108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๖๐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8" w:right="-9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๗๐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๘๐</w:t>
            </w:r>
          </w:p>
        </w:tc>
        <w:tc>
          <w:tcPr>
            <w:tcW w:w="851" w:type="dxa"/>
          </w:tcPr>
          <w:p w:rsidR="008521D0" w:rsidRPr="000A2214" w:rsidRDefault="008521D0" w:rsidP="00ED6AD6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๙๐</w:t>
            </w:r>
          </w:p>
        </w:tc>
        <w:tc>
          <w:tcPr>
            <w:tcW w:w="1275" w:type="dxa"/>
          </w:tcPr>
          <w:p w:rsidR="008521D0" w:rsidRPr="000A2214" w:rsidRDefault="008521D0" w:rsidP="00ED6AD6">
            <w:pPr>
              <w:ind w:right="3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๗๐</w:t>
            </w:r>
          </w:p>
        </w:tc>
        <w:tc>
          <w:tcPr>
            <w:tcW w:w="1276" w:type="dxa"/>
          </w:tcPr>
          <w:p w:rsidR="008521D0" w:rsidRPr="000A2214" w:rsidRDefault="008521D0" w:rsidP="00ED6AD6">
            <w:pPr>
              <w:ind w:right="34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พัฒนาสังคมและความมั่นคงของมนุษย์</w:t>
            </w:r>
          </w:p>
        </w:tc>
      </w:tr>
      <w:tr w:rsidR="008521D0" w:rsidRPr="000A2214" w:rsidTr="00ED6AD6">
        <w:tc>
          <w:tcPr>
            <w:tcW w:w="2093" w:type="dxa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22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๕) ร้อยละของเด็กปฐมวัย ๔ ช่วงอายุ (๙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๑๘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๓๐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,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๔๒ เดือน) 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มีพัฒนาการสมวัย</w:t>
            </w:r>
          </w:p>
        </w:tc>
        <w:tc>
          <w:tcPr>
            <w:tcW w:w="992" w:type="dxa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๗๙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๓๙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7" w:right="-108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8" w:right="-9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1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1275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1276" w:type="dxa"/>
          </w:tcPr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สาธารณสุขจังหวัดปัตตานี</w:t>
            </w:r>
          </w:p>
        </w:tc>
      </w:tr>
      <w:tr w:rsidR="008521D0" w:rsidRPr="000A2214" w:rsidTr="00ED6AD6">
        <w:tc>
          <w:tcPr>
            <w:tcW w:w="2093" w:type="dxa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22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๖) ระดับค่าคะแนนเฉลี่ยของผลสอบ 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ONET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ชั้นมัธยมศึกษาปีที่ ๓</w:t>
            </w:r>
          </w:p>
        </w:tc>
        <w:tc>
          <w:tcPr>
            <w:tcW w:w="992" w:type="dxa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๔๒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07" w:right="-108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๔๘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8" w:right="-97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๕๑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๕๔</w:t>
            </w:r>
          </w:p>
        </w:tc>
        <w:tc>
          <w:tcPr>
            <w:tcW w:w="851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๕๗</w:t>
            </w:r>
          </w:p>
        </w:tc>
        <w:tc>
          <w:tcPr>
            <w:tcW w:w="1275" w:type="dxa"/>
          </w:tcPr>
          <w:p w:rsidR="008521D0" w:rsidRPr="000A2214" w:rsidRDefault="008521D0" w:rsidP="00ED6AD6">
            <w:pPr>
              <w:ind w:left="-119" w:right="-64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๕๑</w:t>
            </w:r>
          </w:p>
        </w:tc>
        <w:tc>
          <w:tcPr>
            <w:tcW w:w="1276" w:type="dxa"/>
          </w:tcPr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สำนักงานศึกษาธิการจังหวัดปัตตานี</w:t>
            </w:r>
          </w:p>
        </w:tc>
      </w:tr>
      <w:tr w:rsidR="008521D0" w:rsidRPr="000A2214" w:rsidTr="00ED6AD6">
        <w:tc>
          <w:tcPr>
            <w:tcW w:w="2093" w:type="dxa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22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pacing w:val="-2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pacing w:val="-2"/>
                <w:sz w:val="30"/>
                <w:szCs w:val="30"/>
                <w:cs/>
              </w:rPr>
              <w:t>๗</w:t>
            </w:r>
            <w:r w:rsidRPr="000A2214">
              <w:rPr>
                <w:rFonts w:ascii="TH SarabunPSK" w:hAnsi="TH SarabunPSK" w:cs="TH SarabunPSK"/>
                <w:color w:val="000000" w:themeColor="text1"/>
                <w:spacing w:val="-8"/>
                <w:sz w:val="30"/>
                <w:szCs w:val="30"/>
                <w:cs/>
              </w:rPr>
              <w:t>) ร้อยละของระดับความพึงพอใจของประชาชนต่อบริการของรัฐ</w:t>
            </w:r>
          </w:p>
        </w:tc>
        <w:tc>
          <w:tcPr>
            <w:tcW w:w="992" w:type="dxa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๘๑.๗๕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ind w:left="-102" w:right="-109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1" w:type="dxa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0" w:type="dxa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851" w:type="dxa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1275" w:type="dxa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1276" w:type="dxa"/>
          </w:tcPr>
          <w:p w:rsidR="008521D0" w:rsidRPr="000A2214" w:rsidRDefault="008521D0" w:rsidP="00ED6AD6">
            <w:pPr>
              <w:ind w:right="-64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สนง. สถิติจังหวัดปัตตานี</w:t>
            </w:r>
          </w:p>
        </w:tc>
      </w:tr>
    </w:tbl>
    <w:p w:rsidR="008521D0" w:rsidRPr="000A2214" w:rsidRDefault="008521D0" w:rsidP="008521D0">
      <w:pPr>
        <w:pStyle w:val="ae"/>
        <w:ind w:left="426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pStyle w:val="ae"/>
        <w:numPr>
          <w:ilvl w:val="0"/>
          <w:numId w:val="11"/>
        </w:numPr>
        <w:spacing w:after="0" w:line="240" w:lineRule="auto"/>
        <w:ind w:left="426" w:hanging="426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กลยุทธ์และแนวทางการพัฒนา</w:t>
      </w:r>
      <w:r w:rsidR="00E06313"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(กลยุทธ์ยุท2)</w:t>
      </w:r>
    </w:p>
    <w:p w:rsidR="008521D0" w:rsidRPr="000A2214" w:rsidRDefault="008521D0" w:rsidP="008521D0">
      <w:pPr>
        <w:spacing w:after="120"/>
        <w:ind w:right="-27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จากการวิเคราะห์ข้อมูลด้านสังคม และทรัพยากรธรรมชาติสิ่งแวดล้อม สามารถจัดลำดับความสำคัญของกลยุทธ์ และกำหนดกลยุทธ์ตามหลักห่วงโซ่คุณค่า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(Value Chain)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</w:p>
    <w:p w:rsidR="008521D0" w:rsidRPr="000A2214" w:rsidRDefault="008521D0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๑) ฟื้นฟูทรัพยากรธรรมชาติและสิ่งแวดล้อมป่าต้นน้ำ นิเวศน์ทางทะเล และพัฒนาแหล่งทรัพยากรรองรับการเกษตร การท่องเที่ยว อุตสาหกรรมฮาลาล และอาหารฮาลาล 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การสร้างการเติบโตของจังหวัดปัตตานีบนคุณภาพชีวิตที่เป็นมิตรกับสิ่งแวดล้อมเพื่อให้บรรลุ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เป้าหมายที่สำคัญในการเพิ่มพื้นที่สีเขียวที่เป็นมิตรกับสิ่งแวดล้อม การฟื้นฟูสภาพแวดล้อมและทรัพยากรธรรมชาติ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ที่เสื่อมโทรม การบริหารจัดการการเติบโตในทุกมิติของจังหวัดที่เป็นมิตรกับสิ่งแวดล้อม การเพิ่มมูลค่าเศรษฐกิจ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จากฐานชีวภาพ</w:t>
      </w:r>
    </w:p>
    <w:p w:rsidR="008521D0" w:rsidRPr="000A2214" w:rsidRDefault="008521D0" w:rsidP="008521D0">
      <w:pPr>
        <w:pStyle w:val="ae"/>
        <w:tabs>
          <w:tab w:val="left" w:pos="1418"/>
          <w:tab w:val="left" w:pos="1701"/>
          <w:tab w:val="left" w:pos="1843"/>
        </w:tabs>
        <w:spacing w:after="0" w:line="240" w:lineRule="auto"/>
        <w:ind w:left="0"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- </w:t>
      </w:r>
      <w:r w:rsidRPr="000A221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การสร้างการเติบโตอย่างยั่งยืนบนฐานเศรษฐกิจสีเขียว โดยการอนุรักษ์และฟื้นฟูความหลากหลาย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ทางชีวภาพ การอนุรักษ์และฟื้นฟูแม่น้ำปัตตานี แม่น้ำสายบุรี พร้อมทั้งการรักษาและเพิ่มพื้นที่สีเขียวที่เป็นมิตร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กับสิ่งแวดล้อมในชุมชน การส่งเสริมการบริโภคและการผลิตที่ยั่งยืน เป็นเกษตรปลอดภัย ปลอดสารเคมีให้เพิ่มมากขึ้นอย่างต่อเนื่อง (ยุทธศาสตร์ชาติ ๒๐ ปี และบริบทของจังหวัดปัตตานี)</w:t>
      </w:r>
    </w:p>
    <w:p w:rsidR="008521D0" w:rsidRPr="000A2214" w:rsidRDefault="008521D0" w:rsidP="008521D0">
      <w:pPr>
        <w:pStyle w:val="ae"/>
        <w:tabs>
          <w:tab w:val="left" w:pos="1418"/>
          <w:tab w:val="left" w:pos="1701"/>
          <w:tab w:val="left" w:pos="1843"/>
        </w:tabs>
        <w:spacing w:after="0" w:line="240" w:lineRule="auto"/>
        <w:ind w:left="0"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-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การสร้างการเติบโตอย่างยั่งยืนบนสังคมเศรษฐกิจภาคทะเล โดยการเพิ่มมูลค่า ของเศรษฐกิจฐานชีวภาพทางทะเล การปรับปรุงฟื้นฟูสร้างใหม่ทรัพยากรชายฝั่งทางทะเลของปัตตานี โดยเฉพาะอำเภอสายบุรี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อำเภอหนองจิก และอำเภอปะนาเระ การฟื้นฟูชายหาดตามแนวอ่าวปัตตานีโดยเฉพาะอำเภอยะหริ่ง พร้อมทั้งพัฒนาและ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เพิ่มสัดส่วนกิจกรรมทางทะเลที่เป็นมิตรกับสิ่งแวดล้อม การเก็บขยะทางทะเล การสร้างที่อยู่ปลา เป็นต้น (ยุทธศาสตร์ชาติ ๒๐ ปี และบริบทของจังหวัดปัตตานี)</w:t>
      </w:r>
    </w:p>
    <w:p w:rsidR="008521D0" w:rsidRPr="000A2214" w:rsidRDefault="008521D0" w:rsidP="008521D0">
      <w:pPr>
        <w:pStyle w:val="ae"/>
        <w:tabs>
          <w:tab w:val="left" w:pos="1418"/>
          <w:tab w:val="left" w:pos="1701"/>
          <w:tab w:val="left" w:pos="1843"/>
        </w:tabs>
        <w:ind w:left="0"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การสร้างการเติบโตอย่างยั่งยืนบนสังคมที่เป็นมิตรต่อสภาพภูมิอากาศ โดยการปรับตัวเพื่อลดความสูญเสียและความเสียหายจากภัยธรรมชาติและผลกระทบที่ส่งผลต่อสภาพภูมิอากาศ โดยเฉพาะการ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แก้ปัญหาน้ำเค็มรุกพื้นที่การเกษตรปากคลองตุยงและในพื้นที่เสี่ยงในชายฝั่งตลอดชายฝั่งทะเลของจังหวัดปัตตาน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(ยุทธศาสตร์ชาติ ๒๐ ปี แผนเศรษฐกิจฯ ฉบับที่ ๑๒ และบริบทของจังหวัดปัตตานี)</w:t>
      </w:r>
    </w:p>
    <w:p w:rsidR="008521D0" w:rsidRPr="000A2214" w:rsidRDefault="008521D0" w:rsidP="008521D0">
      <w:pPr>
        <w:pStyle w:val="ae"/>
        <w:tabs>
          <w:tab w:val="left" w:pos="1418"/>
          <w:tab w:val="left" w:pos="1701"/>
          <w:tab w:val="left" w:pos="1843"/>
        </w:tabs>
        <w:ind w:left="0"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พัฒนาพื้นที่อุตสาหกรรมเชิงนิเวศในอำเภอหนองจิก โดยมุ่งเน้นการจัดทำแผนผังภูมิเวศพื้นที่อุตสาหกรรม การจัดการมลพิษที่มีผลกระทบต่อสิ่งแวดล้อม การส่งเสริมการลดการใช้สารเคมีในภาคการเกษตรทั้งระบบของจังหวัดปัตตานี การสงวนรักษา อนุรักษ์ ฟื้นฟูและพัฒนาทรัพยากรธรรมชาติอัตลักษณ์และวิถีชีวิตพื้นถิ่นชาวประมงพื้นบ้านให้อยู่บนฐานธรรมชาติและฐานวัฒนธรรมอย่างยั่งยืน (ยุทธศาสตร์การพัฒนาภาคใต้ชายแดน และบริบทของจังหวัดปัตตานี)</w:t>
      </w:r>
    </w:p>
    <w:p w:rsidR="008521D0" w:rsidRPr="000A2214" w:rsidRDefault="008521D0" w:rsidP="008521D0">
      <w:pPr>
        <w:pStyle w:val="ae"/>
        <w:tabs>
          <w:tab w:val="left" w:pos="1418"/>
          <w:tab w:val="left" w:pos="1701"/>
          <w:tab w:val="left" w:pos="1843"/>
        </w:tabs>
        <w:ind w:left="0"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การพัฒนาการจัดการทรัพยากรธรรมชาติและสิงแวดล้อมเพื่อรองรับการเกษตรโดยการสร้างใหม่ฐานทรัพยากรแหล่งน้ำ ฝายชะลอน้ำสร้างระบบป้องกันน้ำท่วม และสร้างระบบกระจายน้ำใหม่เพื่อการเกษตรอย่างทั่วถึง โดยเฉพาะเกษตรเป้าหมายทางเศรษฐกิจ เกษตรแปลงใหญ่(ยุทธศาสตร์ชาติ ๒๐ ปี แผนเศรษฐกิจฯฉบับที่ ๑๒ และบริบทของจังหวัดปัตตานี)</w:t>
      </w:r>
    </w:p>
    <w:p w:rsidR="008521D0" w:rsidRPr="000A2214" w:rsidRDefault="008521D0" w:rsidP="008521D0">
      <w:pPr>
        <w:pStyle w:val="ae"/>
        <w:tabs>
          <w:tab w:val="left" w:pos="1418"/>
          <w:tab w:val="left" w:pos="1701"/>
          <w:tab w:val="left" w:pos="1843"/>
        </w:tabs>
        <w:ind w:left="0"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๕) ฟื้นฟูชายหาดที่เป็นแหล่งท่องเที่ยว ชายฝั่งทะเลได้รับการป้องกันและแก้ไขทั้งระบบ และมีนโยบายการจัดการชายฝั่งแบบบูรณาการอย่างเป็นองค์รวม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ยุทธศาสตร์ชาติ ๒๐ ปี)</w:t>
      </w:r>
    </w:p>
    <w:p w:rsidR="008521D0" w:rsidRPr="000A2214" w:rsidRDefault="008521D0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๒) สร้างมาตรการรองรับปัญหาและภัยพิบัติทางธรรมชาติ การเปลี่ยนแปลงสภาพอากาศโลกร้อน ลดภัยคุกคามทางธรรมชาติอย่างยั่งยืน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การพัฒนาระบบเตรียมความพร้อมแห่งชาติ และการบริหารจัดการภัยคุกคามให้มีประสิทธิภาพ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และการพัฒนากลไกให้พร้อมสำหรับการติดตาม เฝ้าระวัง แจ้งเตือน ป้องกัน แก้ไขปัญหาภัยพิบัติอย่างเป็นรูปธรรม (ยุทธศาสตร์ชาติ ๒๐ ปี) 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การปรับตัวเพื่อลดความสูญเสียและเสียหายจากภัยธรรมชาติและผลกระทบเกี่ยวกับการเปลี่ยนแปลงสภาพภูมิอากาศ โดยเฉพาะการกัดเซาะชายฝั่ง การรุกล้ำของน้ำเค็ม การเพิ่มขีดความสามารถในการปรับตัวต่อการเปลี่ยนแปลงสภาพภูมิอากาศ และการเพิ่มประสิทธิภาพการบริหารจัดการเพื่อลดความเสี่ยง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จากภัยพิบัติ และลดความสูญเสียในชีวิตและทรัพย์สินที่เกิดจากสาธารณภัย (ยุทธศาสตร์ชาติ ๒๐ ปีแผนพัฒนา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เศรษฐกิจและสังคมแห่งชาติ ฉบับที่ ๑๒) 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การบริหารจัดการเพื่อลดความเสี่ยงด้านภัยพิบัติ โดยเฉพาะน้ำท่วมในพื้นที่ท่วมซ้ำซาก และ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พื้นที่เศรษฐกิจสำคัญของจังหวัด เช่น ตำบลปะกาฮะรัง ตำบลรูสะมิแล ตำบลตะบิ้ง เป็นต้น พร้อมทั้งพัฒนาระบบฐานข้อมูลขนาดใหญ่เพื่อการบริหารจัดการภัยคุกคามทางธรรมชาติและสิ่งแวดล้อมและปัญหาภัยพิบัติ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ทาง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lastRenderedPageBreak/>
        <w:t>ธรรมชาติด้วยเทคโนโลยีดิจทัลที่ทันสมัยและเชื่อมโยงกับการพัฒนาการเกษตรและมิติด้านอื่นๆ ของจังหวัด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(แผนพัฒนาเศรษฐกิจและสังคมแห่งชาติ ฉบับที่ ๑๒)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การพัฒนาระบบการบริหารจัดการและกลไกปัญหาความขัดแย้งด้านทรัพยากรธรรมชาติและสิ่งแวดล้อม (แผนพัฒนาเศรษฐกิจและสังคมแห่งชาติ ฉบับที่ ๑๒)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๕)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การพัฒนาปรับปรุงประสิทธิภาพระบบเก็บกักน้ำและระบบกระจายน้ำ การปรับปรุงแหล่งน้ำตามธรรมชาติให้มีความสะอาดสำหรับใช้ในภาคการเกษตร การอุปโภค บริโภค โดยเฉพาะการสร้างความมั่นคง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ในการได้รับน้ำเพื่อการอุปโภค บริโภคที่เพียงพอและปลอดภัยในชุมชน (แผนพัฒนาภาคใต้)</w:t>
      </w:r>
    </w:p>
    <w:p w:rsidR="008521D0" w:rsidRPr="000A2214" w:rsidRDefault="008521D0" w:rsidP="008521D0">
      <w:pPr>
        <w:tabs>
          <w:tab w:val="left" w:pos="1276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๖) </w:t>
      </w: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การแก้ไขปัญหาภัยพิบัติในพื้นที่เสี่ยงภัยและพื้นที่ประสบภัยซ้ำซาก เพื่อให้ชุมชนมีความเข้มแข็ง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สามารถบริหารจัดการปัญหาภัยพิบัติด้วยตนเอง (ปัญหาความเดือดร้อนของพื้นที่)</w:t>
      </w:r>
    </w:p>
    <w:p w:rsidR="008521D0" w:rsidRPr="000A2214" w:rsidRDefault="008521D0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๓) </w:t>
      </w:r>
      <w:r w:rsidRPr="000A2214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  <w:cs/>
        </w:rPr>
        <w:t>เสริมสร้างความเข้มแข็งทางคุณธรรม ศาสนา ประเพณี ศิลปวัฒนธรรม รักษาอัตลักษณ์ที่ดีงาม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บนความเป็นพหุวัฒนธรรมที่ยั่งยืน  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การปรับเปลี่ยนค่านิยมและวัฒนธรรม มุ่งเน้นให้สถาบันทางสังคมร่วมปลูกฝั่งค่านิยมและ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วัฒนธรรมที่พึ่งประสงค์ โดย (๑) การปลูกฝังค่านิยมและวัฒนธรรมผ่านการเลี้ยงดูในครอบครัว (๒) การบูรณาการ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เรื่องความซื่อสัตย์ วินัย คุณธรรม จริยธรรม ในการจัดการการเรียนการสอนในสถานศึกษา (๓) การสร้างความเข้มแข็งในสถาบันทางศาสนา (๔) การปลูกฝังค่านิยมและวัฒนธรรมโดยใช้ชุมชนเป็นฐาน (๕) การสร้างค่านิยม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และวัฒนธรรมที่พึงประสงค์จากภาคธุรกิจ (๖) การใช้สื่อและสื่อสารมวลชนในการปลูกฝั่งค่านิยมและวัฒนธรรม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ของคนในสังคม และ (๗) การส่งเสริมให้คนไทยมีจิตสาธารณะและมีความรับผิดชอบต่อส่วนรวม โดยมุ่งสร้างและพัฒนาจังหวัดปัตตานีให้เป็นจังหวัดจิตอาสา เราทำดีด้วยหัวใจ ที่มีในทุกหมู่บ้านทั่วทั้งจังหวัดและดำเนินกิจกรรมอย่างต่อเนื่องจนกลายเป็นวิถีชีวิตจิตอาสาประจำถิ่นที่เข้มแข็ง (ยุทธศาสตร์ชาติ ๒๐ ปี)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สร้างความเข้มแข็งของสังคมพหุวัฒนธรรม โดยสร้างความเข้าใจและการยอมรับในการอยู่ร่วมกันของสังคมพหุวัฒนธรรมเพื่อการอยู่ร่วมกันอย่างสันติสุข และรักษาอัตลักษณ์วัฒนธรรมที่หลากหลาย สนับสนุนกิจกรรมการแลกเปลี่ยนวัฒนธรรม สร้างเครือข่ายความเข้มแข็งและการมีส่วนร่วมของชุมชนในการดูแลรักษาความปลอดภัยของชุมชนและท้องถิ่น (แผนยุทธศาสตร์จังหวัดชายแดนใต้)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การสร้างคุณค่าและมูลค่าเพิ่มจากประเพณี ศิลปวัฒนธรรมเชื่อมโยงการท่องเที่ยว และการพัฒนาต่อยอดนวัตวิถีในชุมชนของจังหวัดปัตตานีให้สามารถรักษาอัตลักษณ์ที่ดีงามบนความเป็นพหุวัฒนธรรมที่สามารถสร้างรายได้ให้กับชุมชนและเชื่อมโยงการท่องเที่ยวของชุมชน (บริบทความต้องการของพื้นที่)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๔) ส่งเสริมการอนุรักษ์และสร้างคุณค่าของอัตลักษณ์ประเพณีประจำถิ่นทั้งด้านการแต่งกาย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(ชุดบานง ชุดกูรง ชุดตะโละบลางอ) อาหารถิ่น (ข้าวยำ นาซิดาแก ไก่ฆอและ เป็นต้น) ภาษา (พิเทน ปะนาเระ)และวิถีชีวิตที่สามารถเชื่อมโยงกับการสร้างงานอาชีพ รายได้ และการท่องเที่ยว (บริบทความต้องการของพื้นที่)</w:t>
      </w:r>
    </w:p>
    <w:p w:rsidR="00637281" w:rsidRPr="000A2214" w:rsidRDefault="00637281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</w:pPr>
    </w:p>
    <w:p w:rsidR="00637281" w:rsidRPr="000A2214" w:rsidRDefault="00637281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</w:rPr>
      </w:pPr>
    </w:p>
    <w:p w:rsidR="008521D0" w:rsidRPr="000A2214" w:rsidRDefault="008521D0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lastRenderedPageBreak/>
        <w:t xml:space="preserve">๔) สร้างเสริมสุขภาพประชาชนพัฒนาทั่วทุกชุมชน หมู่บ้านให้เป็นพื้นที่สุขภาวะดีแบบมีส่วนร่วม 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พร้อมยกระดับการบริการสุขภาพรองรับการพัฒนาเมือง และการเชื่อมโยงนานาชาติ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pStyle w:val="ae"/>
        <w:tabs>
          <w:tab w:val="left" w:pos="1276"/>
        </w:tabs>
        <w:spacing w:after="0" w:line="240" w:lineRule="auto"/>
        <w:ind w:left="0" w:right="-270" w:firstLine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สร้างความเป็นธรรมในการเข้าถึงบริการสาธารณสุข โดยเฉพาะผู้มีรายได้น้อย กลุ่มด้อยโอกาส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(คนพิการ คนสูงอายุ คนยากจน ผู้ป่วยเอดส์ ผู้พ้นโทษ คนเร่ร่อน/ขอทาน ผู้ได้รับผลกระทบจากสถานการณ์ความไม่สงบฯ ฯลฯ) (ยุทธศาสตร์ชาติ ๒๐ ปี)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เสริมสร้างความเข้าใจที่ถูกต้องในกลุ่มเป้าหมาย แม่และเด็ก เพื่อลดปัญหาแม่ตายและเด็กพัฒนาการไม่ผ่านเกณฑ์ (ยุทธศาสตร์ จชต.)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เสริมสร้างสุขภาพจิตแก่ประชาชนในกลุ่มเสี่ยง ผู้ที่ได้รับผลกระทบจากเหตุการณ์ความไม่สงบ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ให้ได้รับการเยียวยาทั่วถึงต่อเนื่องจนมีภาวะปกติสุข พร้อมทั้งระดมพลังภาคีทุกภาคส่วนร่วมแก้ปัญหาการเจ็บป่วย ป่วยตาย ในโรคสำคัญของจังหวัด (บริบทพื้นที่)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๔)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เสริมสร้างพลังทางสังคม โดยสนับสนุนความร่วมมือระหว่างภาครัฐ ภาคเอกชน ภาควิชาการ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ภาคประชาสังคม และประชาชน (ยุทธศาสตร์ชาติ ๒๐ ปี)</w:t>
      </w:r>
    </w:p>
    <w:p w:rsidR="008521D0" w:rsidRPr="000A2214" w:rsidRDefault="008521D0" w:rsidP="008521D0">
      <w:pPr>
        <w:tabs>
          <w:tab w:val="left" w:pos="1276"/>
        </w:tabs>
        <w:ind w:right="-36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๕)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จัดระบบเมืองที่เอื้อต่อการสร้างชีวิตและสังคมที่มีคุณภาพและปลอดภัย ให้สามารถตอบสนอง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ต่อสังคมสูงวัยและแนวโน้มของการขยายตัวของเมืองในอนาคต (แผนชาติ ๒๐ ปี)</w:t>
      </w:r>
    </w:p>
    <w:p w:rsidR="008521D0" w:rsidRPr="000A2214" w:rsidRDefault="008521D0" w:rsidP="008521D0">
      <w:pPr>
        <w:pStyle w:val="ae"/>
        <w:tabs>
          <w:tab w:val="left" w:pos="1276"/>
        </w:tabs>
        <w:spacing w:before="120" w:after="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๕) สร้างความเป็นธรรม ลดความเหลื่อมล้ำ เติมเศรษฐกิจชุมชน สร้างชุมชนเข้มแข็งพึ่งตนเองโดยการมีส่วนร่วม ยึดหลักเข้าใจ เข้าถึง และพัฒนา </w:t>
      </w:r>
    </w:p>
    <w:p w:rsidR="008521D0" w:rsidRPr="000A2214" w:rsidRDefault="008521D0" w:rsidP="008521D0">
      <w:pPr>
        <w:tabs>
          <w:tab w:val="left" w:pos="1276"/>
        </w:tabs>
        <w:spacing w:before="1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๑) การสร้างความเป็นธรรมและลดความเลื่อมล้ำ ให้ความสำคัญกับการจัดบริการของรัฐที่มีคุณภาพทั้งด้านการศึกษา สาธารณสุข ให้กับผู้ที่ด้อยโอกาสและผู้ที่อาศัยในพื้นที่ห่างไกลการจัดสรรที่ดินทำกิน สนับสนุนในเรื่องการสร้างอาชีพ รายได้ และสนับสนุนการเพิ่มผลิตภาพ ผู้ด้อยโอกาส สตรี และผู้สูงอายุ รวมทั้งกระจายการจัดบริการภาครัฐให้มีความครอบคลุมและทั่วถึงทั้งในเชิงปริมาณและคุณภาพ ตลอดจนสร้างชุมชนเข้มแข็งให้เป็นพลังร่วมทางสังคมเพื่อสนับสนุนการพัฒนาและพร้อมรับผลประโยชน์จากการพัฒนา โดยส่งเสริมการประกอบอาชีพของผู้ประกอบการระดับชุมชน การสนับสนุนศูนย์ฝึกอาชีพชุมชน ส่งเสริมให้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ชุมชนจัดสวัสดิการและบริการในชุมชน ผลักดันกลไกการกระจายที่ดินทำกินและการบริหารจัดการที่ดินของชุมชน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โดยมุ่งบรรลุเป้าหมายสำคัญในการยกระดับรายได้ประชากรกลุ่มร้อยละ ๔๐ ที่มีรายได้ต่ำสุด (ยุทธศาสตร์ชาติ ๒๐ ปี)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๒) ส่งเสริมเศรษฐกิจชุมชนให้มีความเข้มแข็ง ส่งเสริมการรวมกลุ่มวิสาหกิจชุมชนเพื่อพัฒนาผลิตภัณฑ์ชุมชน อาทิ เครื่องแต่งการมุสลิม สินค้า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OTOP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โดยใช้ภูมิปัญญาและกลไกประชารัฐในการสนับสนุนความรู้ในออกแบบผลิตภัณฑ์ การผลิต และการจัดการตลาด รวมทั้งสร้างเอกลักษณ์ของสินค้าส่งเสริมการใช้เทคโนโลยีในการเพิ่มช่องทางการตลาด และสนับสนุนการตลาดโดยผ่านระบบอิเล็กทรอนิกส์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e-commerce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 (แผน จชต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การพัฒนาวิสาหกิจขนาดย่อย ขนาดเล็กและขนาดกลาง วิสาหกิจชุมชนและวิสาหกิจเพื่อสังคม เพื่อขยายฐานการพัฒนาเศรษฐกิจฐานรากให้มีความครอบคลุมมากขึ้น เป็นการสร้างโอกาสเศรษฐกิจสำหรับกลุ่ม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ต่างๆ ในสังคม โดยดำเนินการควบคู่ไปกับการพัฒนาและส่งเสริมสังคมผู้ประกอบการที่ผลิตได้และขายเป็น (ยุทธศาสตร์ชาติ ๒๐ ปี)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การเสริมสร้างพลังทางสังคม โดย (๑) สร้างสังคมเข้มแข็งที่แบ่งปันไม่ทอดทิ้งกัน และมีคุณธรรม โดยสนับสนุนการรวมตัวและดึงพลังของภาคส่วนต่างๆ (๒) การรองรับสังคมสูงวัยอย่างมีคุณภาพ (๓) สนับสนุนความร่วมมือระหว่างภาครัฐ ภาคเอกชน ภาควิชาการภาคประชาสังคมและภาคประชาชน (๔) ส่งเสริมความเสมอภาคทางเพศและบทบาทของสตรีในการสร้างสรรค์สังคม (๕) สนับสนุนการพัฒนาบนฐานทุนทางสังคมและวัฒนธรรม และ (๖) สนับสนุนการพัฒนาเทคโนโลยีสารสนเทศและสื่อสร้างสรรค์ เพื่อรองรับสังคมยุคดิจิทัล (ยุทธศาสตร์ชาติ ๒๐ ปี)</w:t>
      </w:r>
    </w:p>
    <w:p w:rsidR="008521D0" w:rsidRPr="000A2214" w:rsidRDefault="008521D0" w:rsidP="008521D0">
      <w:pPr>
        <w:tabs>
          <w:tab w:val="left" w:pos="1276"/>
        </w:tabs>
        <w:spacing w:after="120"/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๕)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การเพิ่มขีดความสามารถของชุมชนท้องถิ่นในการพัฒนา การพึ่งตนเองและการจัดการตนเอง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 (๑) ส่งเสริมการปรับพฤติกรรมในระดับครัวเรือนให้มีขีดความสามารถในการจัดการวางแผนชีวิต สุขภาพ ครอบครัว การเงินและอาชีพ (๒) เสริมสร้างศักยภาพของชุมชนในการพึ่งตนเองและการพึ่งพากันเอง  (๓) สร้างการมีส่วนร่วมของภาคส่วนต่าง</w:t>
      </w:r>
      <w:r w:rsidRPr="000A22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ๆ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เพื่อสร้างประชาธิปไตยชุมชน และ (๔) สร้างภูมิคุ้มกันทางปัญญาให้กับชุมชน (ยุทธศาสตร์ชาติ ๒๐ ปี)</w:t>
      </w:r>
    </w:p>
    <w:p w:rsidR="008521D0" w:rsidRPr="000A2214" w:rsidRDefault="008521D0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๖) </w:t>
      </w:r>
      <w:r w:rsidRPr="000A2214">
        <w:rPr>
          <w:rFonts w:ascii="TH SarabunPSK" w:hAnsi="TH SarabunPSK" w:cs="TH SarabunPSK"/>
          <w:b/>
          <w:bCs/>
          <w:color w:val="000000" w:themeColor="text1"/>
          <w:spacing w:val="-10"/>
          <w:sz w:val="32"/>
          <w:szCs w:val="32"/>
          <w:cs/>
        </w:rPr>
        <w:t>ยกระดับคุณภาพการศึกษา พัฒนาคุณภาพคน พัฒนาเมือง ชุมชน สู่พื้นที่แห่งการเรียนรู้ที่ประชาชน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ชุมชนมีศักยภาพในการพัฒนาตนเอง 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๑) การเพิ่มขีดความสามารถของชุมชนท้องถิ่นในการพัฒนา การพึ่งตนเองและการจัดการตนเอง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โดยสร้างภูมิคุ้มกันทางปัญญาให้กับชุมชน ให้ประชาขนเข้าถึงการศึกษา ลดความเหลื่อมล้ำทางการศึกษาคุณภาพ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เพิ่มบทบาทการศึกษาและเรียนรู้ด้วยตนเอง เพื่อให้ประชาชนมีทักษะในการพัฒนา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คุณภาพชีวิตได้ด้วยตนเอง และหนุนเสริมการพัฒนาสันติสุขในพื้นที่ (ยุทธศาสตร์ชาติ ๒๐ ปี และบริบทของพื้นที่)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๒)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พัฒนาและยกระดับคุณภาพการศึกษา พัฒนาสื่อการเรียนการสอนที่ทันสมัยและใช้เทคโนโลยี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ทางการศึกษา (เช่น อุปกรณ์คอมพิวเตอร์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E-book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บทเรียนออนไลน์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E-learning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 ห้องเรียนเสมือนจริง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Visual Classroom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 และสื่อหลายมิติ เป็นต้น เพื่อยกระดับการศึกษาขยายโอกาสในการเข้าถึงแหล่งเรียนรู้ทั้งในและนอกห้องเรียนในชุมชน พร้อมทั้งพัฒนาขีดความสามารถของโรงเรียนและสถานศึกษาทุกประเภทของจังหวัดให้จัดการศึกษาให้ได้มาตรฐาน พัฒนาขีดความสามารถครูและการสร้างสื่อการเรียนรู้ที่สอดคล้องกับความจำเป็นและบริบทของพื้นที่ (ยุทธศาสตร์ชาติ ๒๐ ปี และบริบทของพื้นที่)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การสร้างเส้นทางอาชีพ สภาพแวดล้อมการทำงาน และระบบสนับสนุนที่เหมาะสมสำหรับ ผู้ที่มีความสามารถพิเศษผ่านกลไกต่างๆ และส่งเสริมนักเรียน/นักศึกษา ที่มีขีดความสามารถในการสร้างสรรค์นวัตกรรมเพื่อต่อยอดนวัตกรรม (แผนชาติ ๒๐ ปี)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ยกระดับศักยภาพ ทักษะและสมรรถนะของผู้สูงอายุ ใช้ผู้สูงอายุเป็นพลังในการขับเคลื่อนจังหวัด (แผนชาติ ๒๐ ปี)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๕)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การสร้างสภาพแวดล้อมที่เอื้อต่อการพัฒนาและเสริมสร้างศักยภาพทรัพยากรมนุษย์ โดยการ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สร้างความเป็นอยู่ดีมีสุขของครอบครัวไทย และการพัฒนาระบบฐานข้อมูลเพื่อการพัฒนาทรัพยากรมนุษย์ และการสร้างสภาพแวดล้อมชุมชนให้เอื้อต่อการเรียนรู้ด้วยตนเองตลอดชีวิต (แผนชาติ ๒๐ ปี)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๖)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การปรับเปลี่ยนระบบการเรียนรู้ให้เอื้อต่อการพัฒนาทักษะ สำหรับศตวรรษที่ ๒๑ มุ่งพัฒนา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คนปัตตานีให้มีความรู้ความสามารถในการใช้ภาษาอังกฤษ เทคโนโลยีสารสนเทศ เทคโนโลยีดิจิทัล และเทคโนโลยี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ที่กระทบต่อการใช้ชีวิตของประชาชนเพื่อให้ทุกคนเท่าทันต่อการเปลี่ยนแปลง (แผนชาติ ๒๐ ปี) </w:t>
      </w:r>
    </w:p>
    <w:p w:rsidR="008521D0" w:rsidRPr="000A2214" w:rsidRDefault="008521D0" w:rsidP="00637281">
      <w:pPr>
        <w:tabs>
          <w:tab w:val="left" w:pos="1276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๗) การเสริมสร้างพลังทางสังคม โดยสร้างสังคมเข้มแข็งที่แบ่งปัน ไม่ทอดทิ้งกัน และมีคุณธรรม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โดยการสนับสนุนการรวมตัวและดึงพลังของภาคส่วนต่างๆและการรองรับสังคมสูงวัยอย่างมีคุณภาพ(แผนชาติ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0A22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๐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ปี) </w:t>
      </w:r>
    </w:p>
    <w:p w:rsidR="008521D0" w:rsidRPr="000A2214" w:rsidRDefault="008521D0" w:rsidP="008521D0">
      <w:pPr>
        <w:pStyle w:val="ae"/>
        <w:tabs>
          <w:tab w:val="left" w:pos="1276"/>
        </w:tabs>
        <w:spacing w:after="120" w:line="240" w:lineRule="auto"/>
        <w:ind w:left="709" w:right="-270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๗) พัฒนาระบบการบริการและการบริหารจังหวัด ให้เป็นภาครัฐของประชาชนที่มีความเข้มแข็ง ทันสมัย และธรรมาภิบาล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ส่งเสริมการพัฒนาการบริการของหน่วยงานรัฐในจังหวัดปัตตานีโดยยึดประชาชน เป็นศูนย์กลาง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ตอบสนองความต้องการและให้บริการอย่างสะดวก รวดเร็ว โปร่งใส พัฒนาระบบบริการของรัฐให้ได้มาตรฐานสากล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และเชื่อมโยงการให้บริการสาธารณะผ่านเทคโนโลยีดิจิทัล 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เสริมสร้างการบริหารงานแบบบูรณาการโดยมียุทธศาสตร์ชาติ ยุทธศาสตร์ภาค ยุทธศาสตร์จังหวัด และการพัฒนาที่ยั่งยืน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Sustainable Development Goals: SDGs)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เป็นเป้าหมายและเชื่อมโยง การพัฒนาในทุกระดับ ทุกประเด็น ทุกภารกิจ และทุกพื้นที่ พร้อมทั้งพัฒนาระบบการติดตามประเมินผลที่สะท้อนการบรรลุเป้าหมายยุทธศาสตร์ของจังหวัดในทุกระดับ (ยุทธศาสตร์</w:t>
      </w:r>
      <w:r w:rsidR="00DC24EB" w:rsidRPr="000A221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ชาติ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๒๐ ปี)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๓) ส่งเสริมการพัฒนาหน่วยงานรัฐของจังหวัดปัตตานีให้มีความทันสมัย สามารถบริหารจัดการภารกิจและบริการประชาชนด้วยระบบดิจิทัล (แผนปฏิรูป)</w:t>
      </w:r>
    </w:p>
    <w:p w:rsidR="008521D0" w:rsidRPr="000A2214" w:rsidRDefault="008521D0" w:rsidP="008521D0">
      <w:pPr>
        <w:tabs>
          <w:tab w:val="left" w:pos="1276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๔)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ส่งเสริมการพัฒนาบุคลากรภาครัฐให้เป็นคนดี คนเก่ง ยึดหลักคุณธรรมจริยธรรม มีจิตสำนึก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มีความสามารถสูง มุ่งมั่นและเป็นมืออาชีพ ที่มีความเข้าใจในสังคมพหุวัฒนธรรม เข้าใจ เข้าถึง การพัฒนาของพื้นที่อย่างแท้จริง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๕) เชื่อมโยงระบบข้อมูลเพื่อมุ่งเน้นการสนองตอบความต้องการของประชาชนในพื้นที่ (แผนปฏิรูป)</w:t>
      </w:r>
    </w:p>
    <w:p w:rsidR="008521D0" w:rsidRPr="000A2214" w:rsidRDefault="008521D0" w:rsidP="008521D0">
      <w:pPr>
        <w:tabs>
          <w:tab w:val="left" w:pos="1276"/>
        </w:tabs>
        <w:spacing w:after="120"/>
        <w:ind w:right="-27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๖) การสร้างนวัตกรรมและโครงสร้างพื้นฐานรองรับการบริการจัดการ ภาครัฐให้พร้อมรับการเปลี่ยนแปลง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SDGs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:rsidR="008521D0" w:rsidRPr="000A2214" w:rsidRDefault="008521D0" w:rsidP="008521D0">
      <w:pPr>
        <w:tabs>
          <w:tab w:val="left" w:pos="1276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63728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ประเด็น</w:t>
      </w:r>
      <w:r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การพัฒนา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ที่ ๓</w:t>
      </w:r>
    </w:p>
    <w:p w:rsidR="008521D0" w:rsidRPr="000A2214" w:rsidRDefault="008521D0" w:rsidP="008521D0">
      <w:pPr>
        <w:pBdr>
          <w:bottom w:val="single" w:sz="4" w:space="1" w:color="auto"/>
        </w:pBdr>
        <w:ind w:right="-27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“การเสริมสร้างความมั่นคง พัฒนาโครงสร้างพื้นฐานและเชื่อมโยงการคมนาค</w:t>
      </w:r>
      <w:r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</w:t>
      </w:r>
    </w:p>
    <w:p w:rsidR="008521D0" w:rsidRPr="000A2214" w:rsidRDefault="008521D0" w:rsidP="008521D0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pStyle w:val="ae"/>
        <w:numPr>
          <w:ilvl w:val="0"/>
          <w:numId w:val="12"/>
        </w:numPr>
        <w:spacing w:after="0" w:line="240" w:lineRule="auto"/>
        <w:ind w:left="426" w:hanging="437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</w:p>
    <w:p w:rsidR="008521D0" w:rsidRPr="000A2214" w:rsidRDefault="008521D0" w:rsidP="008521D0">
      <w:pPr>
        <w:pStyle w:val="ae"/>
        <w:numPr>
          <w:ilvl w:val="0"/>
          <w:numId w:val="13"/>
        </w:numPr>
        <w:spacing w:after="0" w:line="240" w:lineRule="auto"/>
        <w:ind w:left="714" w:hanging="288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ประชาชนมีความปลอดภัย สามารถดำรงชีวิตอย่างมีความสุข และมีความเชื่อมั่นต่อรัฐ</w:t>
      </w:r>
    </w:p>
    <w:p w:rsidR="008521D0" w:rsidRPr="000A2214" w:rsidRDefault="008521D0" w:rsidP="008521D0">
      <w:pPr>
        <w:pStyle w:val="ae"/>
        <w:numPr>
          <w:ilvl w:val="0"/>
          <w:numId w:val="13"/>
        </w:numPr>
        <w:spacing w:after="120" w:line="240" w:lineRule="auto"/>
        <w:ind w:left="714" w:hanging="289"/>
        <w:jc w:val="thaiDistribute"/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ระบบการคมนาคมขนส่งและการโลจิสติกส์รองรับการพัฒนาจังหวัด และการมีคุณภาพชีวิตที่ดีของประชาชน</w:t>
      </w:r>
    </w:p>
    <w:p w:rsidR="008521D0" w:rsidRPr="000A2214" w:rsidRDefault="008521D0" w:rsidP="008521D0">
      <w:pPr>
        <w:pStyle w:val="ae"/>
        <w:numPr>
          <w:ilvl w:val="0"/>
          <w:numId w:val="12"/>
        </w:numPr>
        <w:spacing w:after="120" w:line="240" w:lineRule="auto"/>
        <w:ind w:left="426" w:hanging="437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ตัวชี้วัด/ค่าเป้าหมายปี พ.ศ. ๒๕๖๑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-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๒๕๖๔</w:t>
      </w:r>
    </w:p>
    <w:tbl>
      <w:tblPr>
        <w:tblW w:w="52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06"/>
        <w:gridCol w:w="996"/>
        <w:gridCol w:w="852"/>
        <w:gridCol w:w="844"/>
        <w:gridCol w:w="852"/>
        <w:gridCol w:w="854"/>
        <w:gridCol w:w="852"/>
        <w:gridCol w:w="994"/>
        <w:gridCol w:w="1418"/>
      </w:tblGrid>
      <w:tr w:rsidR="008521D0" w:rsidRPr="000A2214" w:rsidTr="00ED6AD6">
        <w:tc>
          <w:tcPr>
            <w:tcW w:w="1078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10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ผลงานที่ผ่านมา</w:t>
            </w:r>
          </w:p>
        </w:tc>
        <w:tc>
          <w:tcPr>
            <w:tcW w:w="2177" w:type="pct"/>
            <w:gridSpan w:val="5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ค่าเป้าหมาย(พ.ศ.)</w:t>
            </w:r>
          </w:p>
        </w:tc>
        <w:tc>
          <w:tcPr>
            <w:tcW w:w="509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พ.ศ.๒๕๖๑-๒๕๖๕</w:t>
            </w:r>
          </w:p>
        </w:tc>
        <w:tc>
          <w:tcPr>
            <w:tcW w:w="726" w:type="pct"/>
            <w:vMerge w:val="restar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ผู้รับผิดชอบ</w:t>
            </w:r>
          </w:p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</w:tc>
      </w:tr>
      <w:tr w:rsidR="008521D0" w:rsidRPr="000A2214" w:rsidTr="00ED6AD6">
        <w:tc>
          <w:tcPr>
            <w:tcW w:w="1078" w:type="pct"/>
            <w:vMerge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10" w:type="pct"/>
            <w:vMerge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36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๒๕๖๑</w:t>
            </w:r>
          </w:p>
        </w:tc>
        <w:tc>
          <w:tcPr>
            <w:tcW w:w="432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๒๕๖๒</w:t>
            </w:r>
          </w:p>
        </w:tc>
        <w:tc>
          <w:tcPr>
            <w:tcW w:w="436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๒๕๖๓</w:t>
            </w:r>
          </w:p>
        </w:tc>
        <w:tc>
          <w:tcPr>
            <w:tcW w:w="437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๒๕๖๔</w:t>
            </w:r>
          </w:p>
        </w:tc>
        <w:tc>
          <w:tcPr>
            <w:tcW w:w="435" w:type="pct"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๒๕๖๕</w:t>
            </w:r>
          </w:p>
        </w:tc>
        <w:tc>
          <w:tcPr>
            <w:tcW w:w="509" w:type="pct"/>
            <w:vMerge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6" w:type="pct"/>
            <w:vMerge/>
            <w:shd w:val="clear" w:color="auto" w:fill="F4B083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521D0" w:rsidRPr="000A2214" w:rsidTr="00ED6AD6">
        <w:tc>
          <w:tcPr>
            <w:tcW w:w="1078" w:type="pct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87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๑) ร้อยละของหมู่บ้าน/ชุมชนเข้มแข็งและมีส่วนร่วมในการรักษา ความปลอดภัย</w:t>
            </w:r>
          </w:p>
        </w:tc>
        <w:tc>
          <w:tcPr>
            <w:tcW w:w="510" w:type="pct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๘๑</w:t>
            </w: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๕</w:t>
            </w:r>
          </w:p>
        </w:tc>
        <w:tc>
          <w:tcPr>
            <w:tcW w:w="436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๘๓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32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36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๘๗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37" w:type="pct"/>
            <w:shd w:val="clear" w:color="auto" w:fill="auto"/>
          </w:tcPr>
          <w:p w:rsidR="008521D0" w:rsidRPr="000A2214" w:rsidRDefault="008521D0" w:rsidP="00ED6AD6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๘๙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.</w:t>
            </w: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๕</w:t>
            </w:r>
          </w:p>
        </w:tc>
        <w:tc>
          <w:tcPr>
            <w:tcW w:w="435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๙๐</w:t>
            </w:r>
          </w:p>
        </w:tc>
        <w:tc>
          <w:tcPr>
            <w:tcW w:w="509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๘๗.๒</w:t>
            </w:r>
          </w:p>
        </w:tc>
        <w:tc>
          <w:tcPr>
            <w:tcW w:w="726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ที่ทำการปกครอง</w:t>
            </w:r>
          </w:p>
          <w:p w:rsidR="008521D0" w:rsidRPr="000A2214" w:rsidRDefault="008521D0" w:rsidP="00ED6AD6">
            <w:pPr>
              <w:pStyle w:val="af4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จังหวัดปัตตานี</w:t>
            </w:r>
          </w:p>
        </w:tc>
      </w:tr>
      <w:tr w:rsidR="008521D0" w:rsidRPr="000A2214" w:rsidTr="00ED6AD6">
        <w:tc>
          <w:tcPr>
            <w:tcW w:w="1078" w:type="pct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87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๒) ร้อยละของจำนวนหมู่บ้าน สีขาว (หมู่บ้านปลอดยาเสพติด)</w:t>
            </w:r>
          </w:p>
        </w:tc>
        <w:tc>
          <w:tcPr>
            <w:tcW w:w="510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๗๐</w:t>
            </w:r>
          </w:p>
        </w:tc>
        <w:tc>
          <w:tcPr>
            <w:tcW w:w="436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๗๕</w:t>
            </w:r>
          </w:p>
        </w:tc>
        <w:tc>
          <w:tcPr>
            <w:tcW w:w="432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๘๐</w:t>
            </w:r>
          </w:p>
        </w:tc>
        <w:tc>
          <w:tcPr>
            <w:tcW w:w="436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437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๙๐</w:t>
            </w:r>
          </w:p>
        </w:tc>
        <w:tc>
          <w:tcPr>
            <w:tcW w:w="435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๙๕</w:t>
            </w:r>
          </w:p>
        </w:tc>
        <w:tc>
          <w:tcPr>
            <w:tcW w:w="509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๘๕</w:t>
            </w:r>
          </w:p>
        </w:tc>
        <w:tc>
          <w:tcPr>
            <w:tcW w:w="726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ศูนย์อำนวย</w:t>
            </w:r>
          </w:p>
          <w:p w:rsidR="008521D0" w:rsidRPr="000A2214" w:rsidRDefault="008521D0" w:rsidP="00ED6AD6">
            <w:pPr>
              <w:pStyle w:val="af4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การป้องกันและปราบปราม</w:t>
            </w:r>
          </w:p>
          <w:p w:rsidR="008521D0" w:rsidRPr="000A2214" w:rsidRDefault="008521D0" w:rsidP="00ED6AD6">
            <w:pPr>
              <w:pStyle w:val="af4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ยาเสพติดจังหวัดปัตตานี</w:t>
            </w:r>
          </w:p>
        </w:tc>
      </w:tr>
      <w:tr w:rsidR="008521D0" w:rsidRPr="000A2214" w:rsidTr="00ED6AD6">
        <w:trPr>
          <w:trHeight w:val="1443"/>
        </w:trPr>
        <w:tc>
          <w:tcPr>
            <w:tcW w:w="1078" w:type="pct"/>
            <w:shd w:val="clear" w:color="auto" w:fill="auto"/>
          </w:tcPr>
          <w:p w:rsidR="008521D0" w:rsidRPr="000A2214" w:rsidRDefault="008521D0" w:rsidP="00ED6AD6">
            <w:pPr>
              <w:pStyle w:val="ae"/>
              <w:tabs>
                <w:tab w:val="left" w:pos="387"/>
              </w:tabs>
              <w:ind w:left="0"/>
              <w:contextualSpacing w:val="0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๓) อัตราการลดลงของคดีความมั่นคงจากความไม่สงบเรียบร้อย</w:t>
            </w:r>
          </w:p>
        </w:tc>
        <w:tc>
          <w:tcPr>
            <w:tcW w:w="510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๙๕</w:t>
            </w:r>
          </w:p>
        </w:tc>
        <w:tc>
          <w:tcPr>
            <w:tcW w:w="436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๙๐</w:t>
            </w:r>
          </w:p>
        </w:tc>
        <w:tc>
          <w:tcPr>
            <w:tcW w:w="432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๘๕</w:t>
            </w:r>
          </w:p>
        </w:tc>
        <w:tc>
          <w:tcPr>
            <w:tcW w:w="436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๘๐</w:t>
            </w:r>
          </w:p>
        </w:tc>
        <w:tc>
          <w:tcPr>
            <w:tcW w:w="437" w:type="pct"/>
            <w:shd w:val="clear" w:color="auto" w:fill="auto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๗๕</w:t>
            </w:r>
          </w:p>
        </w:tc>
        <w:tc>
          <w:tcPr>
            <w:tcW w:w="435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๗๐</w:t>
            </w:r>
          </w:p>
        </w:tc>
        <w:tc>
          <w:tcPr>
            <w:tcW w:w="509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jc w:val="center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๘๐</w:t>
            </w:r>
          </w:p>
        </w:tc>
        <w:tc>
          <w:tcPr>
            <w:tcW w:w="726" w:type="pct"/>
          </w:tcPr>
          <w:p w:rsidR="008521D0" w:rsidRPr="000A2214" w:rsidRDefault="008521D0" w:rsidP="00ED6AD6">
            <w:pPr>
              <w:pStyle w:val="af4"/>
              <w:spacing w:before="0" w:beforeAutospacing="0" w:after="0" w:afterAutospacing="0"/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</w:rPr>
            </w:pPr>
            <w:r w:rsidRPr="000A2214">
              <w:rPr>
                <w:rFonts w:ascii="TH SarabunPSK" w:hAnsi="TH SarabunPSK" w:cs="TH SarabunPSK"/>
                <w:color w:val="000000" w:themeColor="text1"/>
                <w:kern w:val="24"/>
                <w:sz w:val="30"/>
                <w:szCs w:val="30"/>
                <w:cs/>
              </w:rPr>
              <w:t>ที่ทำการปกครองจังหวัดปัตตานี</w:t>
            </w:r>
          </w:p>
        </w:tc>
      </w:tr>
    </w:tbl>
    <w:p w:rsidR="008521D0" w:rsidRPr="000A2214" w:rsidRDefault="008521D0" w:rsidP="008521D0">
      <w:pPr>
        <w:pStyle w:val="ae"/>
        <w:numPr>
          <w:ilvl w:val="0"/>
          <w:numId w:val="12"/>
        </w:numPr>
        <w:spacing w:before="120" w:after="0" w:line="240" w:lineRule="auto"/>
        <w:ind w:left="426" w:hanging="437"/>
        <w:contextualSpacing w:val="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กลยุทธ์และแนวทางการพัฒนา</w:t>
      </w:r>
      <w:r w:rsidR="00E06313" w:rsidRPr="000A221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(กลยุท 3)</w:t>
      </w:r>
    </w:p>
    <w:p w:rsidR="008521D0" w:rsidRPr="000A2214" w:rsidRDefault="008521D0" w:rsidP="008521D0">
      <w:pPr>
        <w:spacing w:after="120"/>
        <w:ind w:right="-27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จากการวิเคราะห์ข้อมูลด้านความมั่นคงและโครงสร้างพื้นฐาน สามารถจัดลำดับความสำคัญของกลยุทธ์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และกำหนดกลยุทธ์ตามหลักห่วงโซ่คุณค่า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>(Value Chain)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ดังนี้</w:t>
      </w:r>
    </w:p>
    <w:p w:rsidR="008521D0" w:rsidRPr="000A2214" w:rsidRDefault="008521D0" w:rsidP="008521D0">
      <w:pPr>
        <w:spacing w:after="120"/>
        <w:ind w:right="-270" w:firstLine="720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๑) เสริมสร้างศักยภาพหมู่บ้านในการจัดการตนเองให้มีความมั่นคง ยุติธรรม และมีประชาธิปไตย ที่เข้มแข็ง</w:t>
      </w:r>
    </w:p>
    <w:p w:rsidR="008521D0" w:rsidRPr="000A2214" w:rsidRDefault="008521D0" w:rsidP="008521D0">
      <w:pPr>
        <w:tabs>
          <w:tab w:val="left" w:pos="91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๑) </w:t>
      </w:r>
      <w:r w:rsidRPr="000A2214">
        <w:rPr>
          <w:rFonts w:ascii="TH SarabunPSK" w:hAnsi="TH SarabunPSK" w:cs="TH SarabunPSK"/>
          <w:color w:val="000000" w:themeColor="text1"/>
          <w:spacing w:val="-12"/>
          <w:sz w:val="32"/>
          <w:szCs w:val="32"/>
          <w:cs/>
        </w:rPr>
        <w:t>การพัฒนารักษาความสงบภายในเพื่อเสริมสร้างความสงบเรียบร้อยและสันติสุขในจังหวัด โดยการพัฒนา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กลไกที่สามารถป้องกันและขจัดสาเหตุของประเด็นปัญหาความมั่นคงที่สำคัญของหมู่บ้าน(ยุทธศาสตร์ชาติ ๒๐ ปี)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 xml:space="preserve">๒) การสร้างความเข้มแข็งของสังคมพหุวัฒนธรรมโดยการสร้างความเข้าใจและการยอมรับในการอยู่ร่วมกันของสังคมพหุวัฒนธรรมเพื่อการอยู่ร่วมกันอย่างสันติสุขและรักษาอัตลักษณ์วัฒนธรรมที่หลากหลายสนับสนุนกิจกรรมการแลกเปลี่ยนวัฒนธรรม สร้างเครือข่ายความเข้มแข็งและการมีส่วนร่วมของชุมชนในการดูแลรักษาความปลอดภัยของชุมชนและท้องถิ่น (แผนพัฒนาภาคใต้ชายแดน) 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๓) </w:t>
      </w:r>
      <w:r w:rsidRPr="000A2214">
        <w:rPr>
          <w:rFonts w:ascii="TH SarabunPSK" w:hAnsi="TH SarabunPSK" w:cs="TH SarabunPSK"/>
          <w:color w:val="000000" w:themeColor="text1"/>
          <w:spacing w:val="-10"/>
          <w:sz w:val="32"/>
          <w:szCs w:val="32"/>
          <w:cs/>
        </w:rPr>
        <w:t>การลดความเหลื่อมล้ำ สร้างความเป็นธรรมในทุกมิติ โดยสร้างความเป็นธรรมในการเข้าถึงกระบวนการ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ยุติธรรมอย่างทั่วถึง (ยุทธศาสตร์ชาติ ๒๐ ปี)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๔) 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การสร้างความเป็นธรรมและลดความเหลื่อมล้ำ ให้ความสำคัญกับการจัดบริการของรัฐที่มีคุณภาพ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ให้กับผู้ที่ด้อยโอกาส สนับสนุนในการสร้างอาชีพรายได้ และสนับสนุนการเพิ่มผลิตผู้ด้อยโอกาส สตรี และผู้สูงอายุ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รวมทั้งการกระจายบริการภาครัฐให้มีความครอบคลุมและทั่วถึงในเชิงปริมาณและคุณภาพตลอดจนสร้างชุมชน</w:t>
      </w: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เข้มแข็งให้เป็นพลังร่วมทางสังคมเพื่อสนับสนุนการพัฒนาและพร้อมรับผลประโยชน์จากการพัฒนา (แผนฉบับที่ ๑๒)</w:t>
      </w:r>
    </w:p>
    <w:p w:rsidR="008521D0" w:rsidRPr="000A2214" w:rsidRDefault="008521D0" w:rsidP="008521D0">
      <w:pPr>
        <w:tabs>
          <w:tab w:val="left" w:pos="910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๕) การฟื้นฟูพื้นฐานด้านความมั่นคงที่เป็นปัจจัยสำคัญต่อการพัฒนาเศรษฐกิจและสังคมของประเทศ ให้ความสำคัญกับการอยู่ร่วมกันในสังคมอย่างสันติของผู้มีความเห็นต่างทางความคิด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และอุดมการณ์ บนพื้นฐานของการปกครองระบอบประชาธิปไตยอันมีพระมหากษัตริย์เป็นประมุข (แผนฉบับที่ ๑๒)</w:t>
      </w:r>
    </w:p>
    <w:p w:rsidR="008521D0" w:rsidRPr="000A2214" w:rsidRDefault="008521D0" w:rsidP="008521D0">
      <w:pPr>
        <w:tabs>
          <w:tab w:val="left" w:pos="910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๒) </w:t>
      </w:r>
      <w:r w:rsidRPr="000A2214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  <w:cs/>
        </w:rPr>
        <w:t>เพิ่มประสิทธิภาพการป้องกันปราบปรามและเฝ้าระวังภัยคุกคามต่อประชาชนและความมั่นคง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ของจังหวัดด้วยการทำงานแบบบูรณาการผสานความทันสมัยของเทคโนโลยีและคุณภาพบุคลากร</w:t>
      </w:r>
    </w:p>
    <w:p w:rsidR="008521D0" w:rsidRPr="000A2214" w:rsidRDefault="008521D0" w:rsidP="008521D0">
      <w:pPr>
        <w:tabs>
          <w:tab w:val="left" w:pos="91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การป้องกันและแก้ไขปัญหาที่มีผลกระทบต่อความมั่นคง เพื่อแก้ไขปัญหาเดิมและป้องกันไม่ให้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ปัญหาใหม่เกิดขึ้น เน้นการกลไกและองค์กรขับเคลื่อนยุทธศาสตร์จังหวัดปัตตานี ด้านความมั่นคงและการพัฒนา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ยกระดับศักยภาพความเข้มแข็งคนในชุมชนปัตตานี เพื่อให้ปัตตานีเป็นเมืองปลอดเหตุ พัฒนาพื้นที่สู่ความสันติสุข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ที่ยั่งยืน (แผนยุทธศาสตร์ชาติ ๒๐ ปี บริบทพื้นที่)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การพัฒนาศักยภาพของจังหวัดให้พร้อมเผชิญภัยคุกคามที่กระทบต่อความมั่นคงของจังหวัดและเสริมสร้างสังคมปลอดภัย สามัคคี สร้างภาพลักษณ์ดีเพื่อความเชื่อมั่นของสังคมและนานาชาติที่มีต่อปัตตานี พร้อมทั้งสร้างมาตรการกลไกที่นำไปสู่ความขัดแย้งทางอุดมการณ์และความแตกต่างทางความคิดทางสังคมให้ลดลง พร้อมทั้งเฝ้าระวังปัญหาความไม่มั่นคงจากการค้ามนุษย์ในกลุ่มอุตสาหกรรมการประมง และบริการอื่นในพื้นที่ (แผนยุทธศาสตร์ชาติ ๒๐ ปี และแผนพัฒนาเศรษฐกิจและสังคมแห่งชาติฉบับที่ ๑๒)</w:t>
      </w:r>
    </w:p>
    <w:p w:rsidR="008521D0" w:rsidRPr="000A2214" w:rsidRDefault="008521D0" w:rsidP="008521D0">
      <w:pPr>
        <w:tabs>
          <w:tab w:val="left" w:pos="910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๓) การพัฒนากลไกการบริหารจัดการความมั่นคงแบบองค์รวม เพื่อให้กลไกสำคัญ</w:t>
      </w:r>
      <w:r w:rsidR="00F12225" w:rsidRPr="000A2214">
        <w:rPr>
          <w:rFonts w:ascii="TH SarabunPSK" w:hAnsi="TH SarabunPSK" w:cs="TH SarabunPSK" w:hint="cs"/>
          <w:color w:val="000000" w:themeColor="text1"/>
          <w:spacing w:val="-6"/>
          <w:sz w:val="32"/>
          <w:szCs w:val="32"/>
          <w:cs/>
        </w:rPr>
        <w:t>ต่างๆ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ทำงานได้อย่าง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มีประสิทธิภาพ มีการใช้หลักธรรมาภิบาล และการบังคับใช้กฎหมายอย่างเคร่งครัด (แผนยุทธศาสตร์ชาติ ๒๐ ปี)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๔)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การป้องกันและปราบปรามปัญหายาเสพติด โดยพัฒนากลไกให้พร้อมสำหรับการติดตามเฝ้าระวัง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แจ้งเตือน ป้องกัน และแก้ไขปัญหาความมั่นคงแบบองค์รวมอย่างเป็นรูปธรรม (แผนยุทธศาสตร์ชาติ ๒๐ ปี)</w:t>
      </w:r>
    </w:p>
    <w:p w:rsidR="008521D0" w:rsidRPr="000A2214" w:rsidRDefault="008521D0" w:rsidP="008521D0">
      <w:pPr>
        <w:tabs>
          <w:tab w:val="left" w:pos="910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10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lastRenderedPageBreak/>
        <w:tab/>
      </w:r>
      <w:r w:rsidRPr="000A2214">
        <w:rPr>
          <w:rFonts w:ascii="TH SarabunPSK" w:hAnsi="TH SarabunPSK" w:cs="TH SarabunPSK"/>
          <w:b/>
          <w:bCs/>
          <w:color w:val="000000" w:themeColor="text1"/>
          <w:spacing w:val="-6"/>
          <w:sz w:val="32"/>
          <w:szCs w:val="32"/>
          <w:cs/>
        </w:rPr>
        <w:t>๓)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พัฒนาโครงสร้างพื้นฐานยกระดับคุณภาพชีวิตประชาชน และพัฒนาการคมนาคมทั้งทางบก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>ทางราง ทางน้ำ ทางอากาศ ให้มีความปลอดภัย มีมาตรฐานเชื่อมโยงจังหวัดกับกลุ่มจังหวัด ประเทศอาเซียน และนานาชาติ</w:t>
      </w:r>
    </w:p>
    <w:p w:rsidR="008521D0" w:rsidRPr="000A2214" w:rsidRDefault="008521D0" w:rsidP="008521D0">
      <w:pPr>
        <w:tabs>
          <w:tab w:val="left" w:pos="91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เชื่อมโยงโครงข่ายคมนาคมไร้รอยต่อ พัฒนาอุตสาหกรรม บริการขนส่ง และโลจิสติกส์รองรับ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ยุทธศาสตร์สามเหลี่ยมเศรษฐกิจชายแดนใต้เพื่อการเชื่อมโยงนิคมอุตสาหกรรมหนองจิกกับด่านชายแดนสุไหงโก-ลก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และเบตง (ยุทธศาสตร์ชาติ๒๐ ปี) 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๒) 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 xml:space="preserve">การร่วมมือทางการพัฒนากับประเทศเพื่อนบ้าน ภูมิภาค โลก รวมถึงองค์กรภาครัฐและที่มิใช่ภาครัฐ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เพื่อการพัฒนาโครงสร้างพื้นฐานและระบบสาธารณูปโภคหนุนเสริมการเติบโตทางเศรษฐกิจ และการพัฒนาคุณภาพชีวิตและความมั่นคงสันติสุขในพื้นที่ (ยุทธศาสตร์ชาติ๒๐ ปี)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๓) </w:t>
      </w:r>
      <w:r w:rsidRPr="000A2214">
        <w:rPr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การพัฒนาระบบการคมนาคมและโลจิสติกส์ทางน้ำ เพื่อรองรับอุตสาหกรรมประมงและการเชื่อมโยง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การขนส่งสินค้าของจังหวัดปัตตานีกับพื้นที่ระหว่างประเทศ พัฒนาท่าเทียบของจังหวัดระบบโลจิสติกส์ให้ได้มาตรฐาน</w:t>
      </w:r>
    </w:p>
    <w:p w:rsidR="008521D0" w:rsidRPr="000A2214" w:rsidRDefault="008521D0" w:rsidP="008521D0">
      <w:pPr>
        <w:tabs>
          <w:tab w:val="left" w:pos="910"/>
        </w:tabs>
        <w:spacing w:after="1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๔) การพัฒนาโครงสร้างพื้นฐานเทคโนโลยีสารสนเทศ เพื่อลดความเหลื่อมล้ำในการเข้าถึงบริการแห่งรัฐและเพิ่มประสิทธิภาพในการพัฒนาของพื้นที่ และศักยภาพการพัฒนาเศรษฐกิจ สังคม</w:t>
      </w:r>
    </w:p>
    <w:p w:rsidR="008521D0" w:rsidRPr="000A2214" w:rsidRDefault="008521D0" w:rsidP="008521D0">
      <w:pPr>
        <w:tabs>
          <w:tab w:val="left" w:pos="910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๔)</w:t>
      </w:r>
      <w:r w:rsidRPr="000A2214">
        <w:rPr>
          <w:rFonts w:ascii="TH SarabunPSK" w:hAnsi="TH SarabunPSK" w:cs="TH SarabunPSK"/>
          <w:b/>
          <w:bCs/>
          <w:color w:val="000000" w:themeColor="text1"/>
          <w:spacing w:val="-4"/>
          <w:sz w:val="32"/>
          <w:szCs w:val="32"/>
          <w:cs/>
        </w:rPr>
        <w:t>ปรับสภาพแวดล้อมเมือง สร้างภูมิทัศน์ใหม่ ให้มีความเป็นอารยะสถาปัตย์ทันสมัย เมืองสะอาด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อนุรักษ์พลังงาน ต้นแบบ 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Smart City</w:t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ชายแดนใต้ </w:t>
      </w:r>
    </w:p>
    <w:p w:rsidR="008521D0" w:rsidRPr="000A2214" w:rsidRDefault="008521D0" w:rsidP="008521D0">
      <w:pPr>
        <w:tabs>
          <w:tab w:val="left" w:pos="91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มาตรการและแนวทางการปฏิบัติ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๑) จัดระบบเมืองที่เอื้อต่อการสร้างชีวิตและสังคมที่มีคุณภาพและปลอดภัย ให้สามารถตอบสนองต่อสังคมผู้สูงวัยและแนวโน้มของการขยายตัวของเมืองในอนาคต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ยุทธศาสตร์ชาติ ๒๐ ปี)</w:t>
      </w:r>
    </w:p>
    <w:p w:rsidR="008521D0" w:rsidRPr="000A2214" w:rsidRDefault="008521D0" w:rsidP="008521D0">
      <w:pPr>
        <w:tabs>
          <w:tab w:val="left" w:pos="910"/>
        </w:tabs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๒) การยกระดับโครงสร้างทางกายภาพ สิ่งแวดล้อมและภูมิทัศน์เมืองเพื่อการพัฒนาสู่พื้นที่แห่งความทันสมัยและเป็นสากล (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</w:rPr>
        <w:t xml:space="preserve">Smart City) 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โดยการส่งเสริมให้พื้นที่มีความพร้อมในการเป็นพื้นที่ที่สะอาดและ</w:t>
      </w:r>
      <w:r w:rsidRPr="000A2214"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>อนุรักษ์พลังงาน พื้นที่ที่มีความทันสมัยด้วยเทคโนโลยีดิจิทัล พื้นที่ที่เป็นอารยะสถาปัตย์ พื้นที่ที่มีความสะดวกสบาย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และเชื่อมโยงการเดินทางอย่างทั่วถึงและปลอดภัย และเป็นพื้นที่ที่มีการออกแบบให้มีอัตลักษณ์ประจำถิ่นปัตตานี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ทั้งนี้ กำหนดพื้นที่เป้าหมาย ตำบลตันหยงลูโละ ตำบลบาราโหม และพื้นที่ที่มีศักยภาพและพื้นที่ที่เป็นพื้นที่หลักทางเศรษฐกิจ </w:t>
      </w:r>
    </w:p>
    <w:p w:rsidR="008521D0" w:rsidRPr="000A2214" w:rsidRDefault="008521D0" w:rsidP="008521D0">
      <w:pPr>
        <w:tabs>
          <w:tab w:val="left" w:pos="910"/>
        </w:tabs>
        <w:spacing w:after="120"/>
        <w:ind w:right="-27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๓) </w:t>
      </w:r>
      <w:r w:rsidRPr="000A2214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เตรียมพร้อมเมืองสู่สังคมดิจิทัล และพัฒนาสู่เมืองแห่งความทันสมัยด้วยเทคโนโลยีเน้นการพัฒนา</w:t>
      </w:r>
      <w:r w:rsidRPr="000A221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ศูนย์กลางความเจริญทางเศรษฐกิจจังหวัด สังคมและเทคโนโลยี และพัฒนาโครงสร้างพื้นฐานเทคโนโลยีสมัยใหม่</w:t>
      </w:r>
      <w:r w:rsidRPr="000A221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เชื่อมโยงพัฒนาอุตสาหกรรมและบริการดิจิตอล ข้อมูล และปัญญาประดิษฐ์ (ยุทธศาสตร์ ๒๐ ปี)</w:t>
      </w:r>
    </w:p>
    <w:p w:rsidR="008521D0" w:rsidRPr="000A2214" w:rsidRDefault="008521D0" w:rsidP="008521D0">
      <w:pPr>
        <w:tabs>
          <w:tab w:val="left" w:pos="910"/>
        </w:tabs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A221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bookmarkEnd w:id="0"/>
    </w:p>
    <w:p w:rsidR="002E5C7D" w:rsidRPr="000A2214" w:rsidRDefault="002E5C7D">
      <w:pPr>
        <w:rPr>
          <w:color w:val="000000" w:themeColor="text1"/>
        </w:rPr>
      </w:pPr>
      <w:bookmarkStart w:id="1" w:name="_GoBack"/>
      <w:bookmarkEnd w:id="1"/>
    </w:p>
    <w:sectPr w:rsidR="002E5C7D" w:rsidRPr="000A2214" w:rsidSect="004769F3">
      <w:footerReference w:type="default" r:id="rId7"/>
      <w:pgSz w:w="11906" w:h="16838"/>
      <w:pgMar w:top="851" w:right="1376" w:bottom="992" w:left="1440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5DE" w:rsidRDefault="00FB65DE" w:rsidP="008047E5">
      <w:r>
        <w:separator/>
      </w:r>
    </w:p>
  </w:endnote>
  <w:endnote w:type="continuationSeparator" w:id="1">
    <w:p w:rsidR="00FB65DE" w:rsidRDefault="00FB65DE" w:rsidP="00804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odchiang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7E5" w:rsidRPr="008047E5" w:rsidRDefault="00102C6A">
    <w:pPr>
      <w:pStyle w:val="ac"/>
      <w:jc w:val="center"/>
      <w:rPr>
        <w:rFonts w:ascii="TH SarabunPSK" w:hAnsi="TH SarabunPSK" w:cs="TH SarabunPSK"/>
        <w:caps/>
        <w:color w:val="4472C4" w:themeColor="accent1"/>
        <w:sz w:val="32"/>
        <w:szCs w:val="32"/>
      </w:rPr>
    </w:pPr>
    <w:r w:rsidRPr="008047E5">
      <w:rPr>
        <w:rFonts w:ascii="TH SarabunPSK" w:hAnsi="TH SarabunPSK" w:cs="TH SarabunPSK"/>
        <w:caps/>
        <w:color w:val="4472C4" w:themeColor="accent1"/>
        <w:sz w:val="32"/>
        <w:szCs w:val="32"/>
      </w:rPr>
      <w:fldChar w:fldCharType="begin"/>
    </w:r>
    <w:r w:rsidR="008047E5" w:rsidRPr="008047E5">
      <w:rPr>
        <w:rFonts w:ascii="TH SarabunPSK" w:hAnsi="TH SarabunPSK" w:cs="TH SarabunPSK"/>
        <w:caps/>
        <w:color w:val="4472C4" w:themeColor="accent1"/>
        <w:sz w:val="32"/>
        <w:szCs w:val="32"/>
      </w:rPr>
      <w:instrText>PAGE   \* MERGEFORMAT</w:instrText>
    </w:r>
    <w:r w:rsidRPr="008047E5">
      <w:rPr>
        <w:rFonts w:ascii="TH SarabunPSK" w:hAnsi="TH SarabunPSK" w:cs="TH SarabunPSK"/>
        <w:caps/>
        <w:color w:val="4472C4" w:themeColor="accent1"/>
        <w:sz w:val="32"/>
        <w:szCs w:val="32"/>
      </w:rPr>
      <w:fldChar w:fldCharType="separate"/>
    </w:r>
    <w:r w:rsidR="000A2214" w:rsidRPr="000A2214">
      <w:rPr>
        <w:rFonts w:ascii="TH SarabunPSK" w:hAnsi="TH SarabunPSK" w:cs="TH SarabunPSK"/>
        <w:caps/>
        <w:noProof/>
        <w:color w:val="4472C4" w:themeColor="accent1"/>
        <w:sz w:val="32"/>
        <w:szCs w:val="32"/>
        <w:cs/>
        <w:lang w:val="th-TH"/>
      </w:rPr>
      <w:t>๑</w:t>
    </w:r>
    <w:r w:rsidRPr="008047E5">
      <w:rPr>
        <w:rFonts w:ascii="TH SarabunPSK" w:hAnsi="TH SarabunPSK" w:cs="TH SarabunPSK"/>
        <w:caps/>
        <w:color w:val="4472C4" w:themeColor="accent1"/>
        <w:sz w:val="32"/>
        <w:szCs w:val="32"/>
      </w:rPr>
      <w:fldChar w:fldCharType="end"/>
    </w:r>
  </w:p>
  <w:p w:rsidR="008047E5" w:rsidRDefault="008047E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5DE" w:rsidRDefault="00FB65DE" w:rsidP="008047E5">
      <w:r>
        <w:separator/>
      </w:r>
    </w:p>
  </w:footnote>
  <w:footnote w:type="continuationSeparator" w:id="1">
    <w:p w:rsidR="00FB65DE" w:rsidRDefault="00FB65DE" w:rsidP="00804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58E38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AE78CA"/>
    <w:multiLevelType w:val="hybridMultilevel"/>
    <w:tmpl w:val="DAE4F27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7FA8D870">
      <w:start w:val="1"/>
      <w:numFmt w:val="thaiNumb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11E01"/>
    <w:multiLevelType w:val="hybridMultilevel"/>
    <w:tmpl w:val="D13CA69E"/>
    <w:lvl w:ilvl="0" w:tplc="A81CD2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BD08BB"/>
    <w:multiLevelType w:val="hybridMultilevel"/>
    <w:tmpl w:val="491E8910"/>
    <w:lvl w:ilvl="0" w:tplc="FB687EA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45A67"/>
    <w:multiLevelType w:val="hybridMultilevel"/>
    <w:tmpl w:val="23EC55DE"/>
    <w:lvl w:ilvl="0" w:tplc="9D0C544A">
      <w:start w:val="1"/>
      <w:numFmt w:val="thaiNumbers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A4F6C24"/>
    <w:multiLevelType w:val="hybridMultilevel"/>
    <w:tmpl w:val="64A80E56"/>
    <w:lvl w:ilvl="0" w:tplc="F4CE411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D1A57"/>
    <w:multiLevelType w:val="hybridMultilevel"/>
    <w:tmpl w:val="DAE4F27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7FA8D870">
      <w:start w:val="1"/>
      <w:numFmt w:val="thaiNumb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0968"/>
    <w:multiLevelType w:val="hybridMultilevel"/>
    <w:tmpl w:val="7560789A"/>
    <w:lvl w:ilvl="0" w:tplc="FBC09B32">
      <w:start w:val="1"/>
      <w:numFmt w:val="thaiNumbers"/>
      <w:lvlText w:val="%1)"/>
      <w:lvlJc w:val="left"/>
      <w:pPr>
        <w:ind w:left="1440" w:hanging="360"/>
      </w:pPr>
      <w:rPr>
        <w:rFonts w:hint="default"/>
        <w:sz w:val="32"/>
        <w:szCs w:val="32"/>
      </w:rPr>
    </w:lvl>
    <w:lvl w:ilvl="1" w:tplc="4A6095F2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68765B"/>
    <w:multiLevelType w:val="hybridMultilevel"/>
    <w:tmpl w:val="999210DC"/>
    <w:lvl w:ilvl="0" w:tplc="9E42B210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72BFD"/>
    <w:multiLevelType w:val="hybridMultilevel"/>
    <w:tmpl w:val="4800B828"/>
    <w:lvl w:ilvl="0" w:tplc="FE140F54">
      <w:start w:val="1"/>
      <w:numFmt w:val="thaiNumbers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4A6095F2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780BEA"/>
    <w:multiLevelType w:val="hybridMultilevel"/>
    <w:tmpl w:val="FF76211E"/>
    <w:lvl w:ilvl="0" w:tplc="568A7BC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E0340E"/>
    <w:multiLevelType w:val="hybridMultilevel"/>
    <w:tmpl w:val="E3C803C0"/>
    <w:lvl w:ilvl="0" w:tplc="3260E5D4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27184"/>
    <w:multiLevelType w:val="hybridMultilevel"/>
    <w:tmpl w:val="B6BCB8AC"/>
    <w:lvl w:ilvl="0" w:tplc="B6486BD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AD14CE"/>
    <w:multiLevelType w:val="hybridMultilevel"/>
    <w:tmpl w:val="25FEC9A8"/>
    <w:lvl w:ilvl="0" w:tplc="BFB4CDB6">
      <w:start w:val="1"/>
      <w:numFmt w:val="decimal"/>
      <w:lvlText w:val="2.%1"/>
      <w:lvlJc w:val="left"/>
      <w:pPr>
        <w:ind w:left="2166" w:hanging="360"/>
      </w:pPr>
      <w:rPr>
        <w:rFonts w:ascii="TH SarabunIT๙" w:eastAsia="Times New Roman" w:hAnsi="TH SarabunIT๙" w:cs="TH SarabunIT๙" w:hint="default"/>
        <w:sz w:val="32"/>
        <w:szCs w:val="32"/>
      </w:rPr>
    </w:lvl>
    <w:lvl w:ilvl="1" w:tplc="BF2EE10C">
      <w:start w:val="1"/>
      <w:numFmt w:val="thaiNumbers"/>
      <w:lvlText w:val="๒.%2"/>
      <w:lvlJc w:val="left"/>
      <w:pPr>
        <w:ind w:left="1440" w:hanging="360"/>
      </w:pPr>
      <w:rPr>
        <w:rFonts w:ascii="TH SarabunIT๙" w:eastAsia="Times New Roman" w:hAnsi="TH SarabunIT๙" w:cs="TH SarabunIT๙" w:hint="default"/>
        <w:sz w:val="32"/>
        <w:szCs w:val="32"/>
      </w:rPr>
    </w:lvl>
    <w:lvl w:ilvl="2" w:tplc="EAF42F9C">
      <w:start w:val="3"/>
      <w:numFmt w:val="bullet"/>
      <w:lvlText w:val="-"/>
      <w:lvlJc w:val="left"/>
      <w:pPr>
        <w:ind w:left="2340" w:hanging="360"/>
      </w:pPr>
      <w:rPr>
        <w:rFonts w:ascii="TH SarabunPSK" w:eastAsia="Times New Roman" w:hAnsi="TH SarabunPSK" w:cs="TH SarabunPSK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845DE9"/>
    <w:multiLevelType w:val="hybridMultilevel"/>
    <w:tmpl w:val="991656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2EA6F7C"/>
    <w:multiLevelType w:val="hybridMultilevel"/>
    <w:tmpl w:val="6EA6516A"/>
    <w:lvl w:ilvl="0" w:tplc="373A27C8">
      <w:start w:val="1"/>
      <w:numFmt w:val="thaiNumbers"/>
      <w:lvlText w:val="%1)"/>
      <w:lvlJc w:val="left"/>
      <w:pPr>
        <w:ind w:left="1440" w:hanging="360"/>
      </w:pPr>
      <w:rPr>
        <w:rFonts w:ascii="TH SarabunIT๙" w:eastAsia="Times New Roman" w:hAnsi="TH SarabunIT๙" w:cs="TH SarabunIT๙" w:hint="default"/>
        <w:sz w:val="32"/>
        <w:szCs w:val="32"/>
      </w:rPr>
    </w:lvl>
    <w:lvl w:ilvl="1" w:tplc="4A6095F2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2D406B"/>
    <w:multiLevelType w:val="hybridMultilevel"/>
    <w:tmpl w:val="194CCE32"/>
    <w:lvl w:ilvl="0" w:tplc="14287FF2">
      <w:start w:val="1"/>
      <w:numFmt w:val="thaiNumbers"/>
      <w:lvlText w:val="๑.%1"/>
      <w:lvlJc w:val="left"/>
      <w:pPr>
        <w:ind w:left="21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>
    <w:nsid w:val="3B1253B7"/>
    <w:multiLevelType w:val="hybridMultilevel"/>
    <w:tmpl w:val="106C6AC6"/>
    <w:lvl w:ilvl="0" w:tplc="9FBEBC9A">
      <w:start w:val="40"/>
      <w:numFmt w:val="bullet"/>
      <w:lvlText w:val="-"/>
      <w:lvlJc w:val="left"/>
      <w:pPr>
        <w:ind w:left="2775" w:hanging="360"/>
      </w:pPr>
      <w:rPr>
        <w:rFonts w:ascii="TH SarabunPSK" w:eastAsia="Times New Roman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</w:abstractNum>
  <w:abstractNum w:abstractNumId="18">
    <w:nsid w:val="3DDB38CF"/>
    <w:multiLevelType w:val="hybridMultilevel"/>
    <w:tmpl w:val="1F36A6DE"/>
    <w:lvl w:ilvl="0" w:tplc="7A28B15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B514E7"/>
    <w:multiLevelType w:val="hybridMultilevel"/>
    <w:tmpl w:val="296678F8"/>
    <w:lvl w:ilvl="0" w:tplc="052A9852">
      <w:start w:val="1"/>
      <w:numFmt w:val="bullet"/>
      <w:lvlText w:val="-"/>
      <w:lvlJc w:val="left"/>
      <w:pPr>
        <w:ind w:left="1230" w:hanging="360"/>
      </w:pPr>
      <w:rPr>
        <w:rFonts w:ascii="TH SarabunPSK" w:eastAsia="Times New Roman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0">
    <w:nsid w:val="41B17703"/>
    <w:multiLevelType w:val="hybridMultilevel"/>
    <w:tmpl w:val="E5883FA4"/>
    <w:lvl w:ilvl="0" w:tplc="EAF42F9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2974AB"/>
    <w:multiLevelType w:val="hybridMultilevel"/>
    <w:tmpl w:val="775EDA84"/>
    <w:lvl w:ilvl="0" w:tplc="FBC09B32">
      <w:start w:val="1"/>
      <w:numFmt w:val="thaiNumbers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7FA8D870">
      <w:start w:val="1"/>
      <w:numFmt w:val="thaiNumb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C5B4F"/>
    <w:multiLevelType w:val="hybridMultilevel"/>
    <w:tmpl w:val="B09AB9EA"/>
    <w:lvl w:ilvl="0" w:tplc="D1A8AC0A">
      <w:start w:val="1"/>
      <w:numFmt w:val="thaiNumb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13CC2"/>
    <w:multiLevelType w:val="hybridMultilevel"/>
    <w:tmpl w:val="343E84D2"/>
    <w:lvl w:ilvl="0" w:tplc="B52CF394">
      <w:start w:val="1"/>
      <w:numFmt w:val="thaiNumbers"/>
      <w:lvlText w:val="%1)"/>
      <w:lvlJc w:val="left"/>
      <w:pPr>
        <w:ind w:left="1440" w:hanging="360"/>
      </w:pPr>
      <w:rPr>
        <w:rFonts w:hint="default"/>
        <w:sz w:val="32"/>
        <w:szCs w:val="32"/>
      </w:rPr>
    </w:lvl>
    <w:lvl w:ilvl="1" w:tplc="4A6095F2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5B38C7"/>
    <w:multiLevelType w:val="hybridMultilevel"/>
    <w:tmpl w:val="EA2C2DEC"/>
    <w:lvl w:ilvl="0" w:tplc="1DCA28CE">
      <w:start w:val="1"/>
      <w:numFmt w:val="thaiNumbers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>
    <w:nsid w:val="4BCE5B91"/>
    <w:multiLevelType w:val="hybridMultilevel"/>
    <w:tmpl w:val="DB609BFC"/>
    <w:lvl w:ilvl="0" w:tplc="5B74FD58">
      <w:start w:val="121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C40735D"/>
    <w:multiLevelType w:val="hybridMultilevel"/>
    <w:tmpl w:val="6152F86C"/>
    <w:lvl w:ilvl="0" w:tplc="D338A138">
      <w:start w:val="1"/>
      <w:numFmt w:val="thaiNumbers"/>
      <w:lvlText w:val="%1)"/>
      <w:lvlJc w:val="left"/>
      <w:pPr>
        <w:ind w:left="1440" w:hanging="720"/>
      </w:pPr>
      <w:rPr>
        <w:rFonts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EE31179"/>
    <w:multiLevelType w:val="hybridMultilevel"/>
    <w:tmpl w:val="B47A3A8A"/>
    <w:lvl w:ilvl="0" w:tplc="C9E4D598">
      <w:start w:val="40"/>
      <w:numFmt w:val="bullet"/>
      <w:lvlText w:val="-"/>
      <w:lvlJc w:val="left"/>
      <w:pPr>
        <w:ind w:left="270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8">
    <w:nsid w:val="4FB17344"/>
    <w:multiLevelType w:val="hybridMultilevel"/>
    <w:tmpl w:val="F5EAD1F6"/>
    <w:lvl w:ilvl="0" w:tplc="3574FE0E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902FD0"/>
    <w:multiLevelType w:val="hybridMultilevel"/>
    <w:tmpl w:val="A748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0358CA"/>
    <w:multiLevelType w:val="hybridMultilevel"/>
    <w:tmpl w:val="775EDA84"/>
    <w:lvl w:ilvl="0" w:tplc="FBC09B32">
      <w:start w:val="1"/>
      <w:numFmt w:val="thaiNumbers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7FA8D870">
      <w:start w:val="1"/>
      <w:numFmt w:val="thaiNumb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E59E1"/>
    <w:multiLevelType w:val="hybridMultilevel"/>
    <w:tmpl w:val="8B28FE86"/>
    <w:lvl w:ilvl="0" w:tplc="FBC09B32">
      <w:start w:val="1"/>
      <w:numFmt w:val="thaiNumbers"/>
      <w:lvlText w:val="%1)"/>
      <w:lvlJc w:val="left"/>
      <w:pPr>
        <w:ind w:left="14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5CF0940"/>
    <w:multiLevelType w:val="hybridMultilevel"/>
    <w:tmpl w:val="CBDEBD8A"/>
    <w:lvl w:ilvl="0" w:tplc="0C8CA5B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616EB3"/>
    <w:multiLevelType w:val="hybridMultilevel"/>
    <w:tmpl w:val="B62A1E1C"/>
    <w:lvl w:ilvl="0" w:tplc="F89AC270">
      <w:start w:val="1"/>
      <w:numFmt w:val="thaiNumbers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7AA38B0"/>
    <w:multiLevelType w:val="hybridMultilevel"/>
    <w:tmpl w:val="CF7666AE"/>
    <w:lvl w:ilvl="0" w:tplc="165C43F0">
      <w:start w:val="1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A0330A7"/>
    <w:multiLevelType w:val="hybridMultilevel"/>
    <w:tmpl w:val="89B8F3B6"/>
    <w:lvl w:ilvl="0" w:tplc="B876301E">
      <w:start w:val="1"/>
      <w:numFmt w:val="thaiNumbers"/>
      <w:lvlText w:val="%1)"/>
      <w:lvlJc w:val="left"/>
      <w:pPr>
        <w:ind w:left="22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BA3DDF"/>
    <w:multiLevelType w:val="hybridMultilevel"/>
    <w:tmpl w:val="6A72254C"/>
    <w:lvl w:ilvl="0" w:tplc="8AC08464">
      <w:start w:val="1"/>
      <w:numFmt w:val="thaiNumbers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7">
    <w:nsid w:val="70F70408"/>
    <w:multiLevelType w:val="hybridMultilevel"/>
    <w:tmpl w:val="C18A8450"/>
    <w:lvl w:ilvl="0" w:tplc="FBC09B32">
      <w:start w:val="1"/>
      <w:numFmt w:val="thaiNumbers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9100C0"/>
    <w:multiLevelType w:val="hybridMultilevel"/>
    <w:tmpl w:val="B25E3FF2"/>
    <w:lvl w:ilvl="0" w:tplc="29C6DF3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9E3BC4"/>
    <w:multiLevelType w:val="hybridMultilevel"/>
    <w:tmpl w:val="52EA6D18"/>
    <w:lvl w:ilvl="0" w:tplc="22B251C4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FF5160"/>
    <w:multiLevelType w:val="hybridMultilevel"/>
    <w:tmpl w:val="15C69040"/>
    <w:lvl w:ilvl="0" w:tplc="8196F512">
      <w:start w:val="1"/>
      <w:numFmt w:val="thaiNumbers"/>
      <w:lvlText w:val="%1."/>
      <w:lvlJc w:val="left"/>
      <w:pPr>
        <w:ind w:left="117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1">
    <w:nsid w:val="786801D0"/>
    <w:multiLevelType w:val="hybridMultilevel"/>
    <w:tmpl w:val="F7983C66"/>
    <w:lvl w:ilvl="0" w:tplc="770EE626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9113D4"/>
    <w:multiLevelType w:val="hybridMultilevel"/>
    <w:tmpl w:val="13AE6432"/>
    <w:lvl w:ilvl="0" w:tplc="5DC0E9AA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8E180F"/>
    <w:multiLevelType w:val="hybridMultilevel"/>
    <w:tmpl w:val="75443C6E"/>
    <w:lvl w:ilvl="0" w:tplc="FBC09B32">
      <w:start w:val="1"/>
      <w:numFmt w:val="thaiNumbers"/>
      <w:lvlText w:val="%1)"/>
      <w:lvlJc w:val="left"/>
      <w:pPr>
        <w:ind w:left="144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E305851"/>
    <w:multiLevelType w:val="hybridMultilevel"/>
    <w:tmpl w:val="4BB48602"/>
    <w:lvl w:ilvl="0" w:tplc="D338A138">
      <w:start w:val="1"/>
      <w:numFmt w:val="thaiNumbers"/>
      <w:lvlText w:val="%1)"/>
      <w:lvlJc w:val="left"/>
      <w:pPr>
        <w:ind w:left="1440" w:hanging="720"/>
      </w:pPr>
      <w:rPr>
        <w:rFonts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3"/>
  </w:num>
  <w:num w:numId="5">
    <w:abstractNumId w:val="13"/>
  </w:num>
  <w:num w:numId="6">
    <w:abstractNumId w:val="43"/>
  </w:num>
  <w:num w:numId="7">
    <w:abstractNumId w:val="16"/>
  </w:num>
  <w:num w:numId="8">
    <w:abstractNumId w:val="30"/>
  </w:num>
  <w:num w:numId="9">
    <w:abstractNumId w:val="35"/>
  </w:num>
  <w:num w:numId="10">
    <w:abstractNumId w:val="42"/>
  </w:num>
  <w:num w:numId="11">
    <w:abstractNumId w:val="1"/>
  </w:num>
  <w:num w:numId="12">
    <w:abstractNumId w:val="6"/>
  </w:num>
  <w:num w:numId="13">
    <w:abstractNumId w:val="31"/>
  </w:num>
  <w:num w:numId="14">
    <w:abstractNumId w:val="20"/>
  </w:num>
  <w:num w:numId="15">
    <w:abstractNumId w:val="40"/>
  </w:num>
  <w:num w:numId="16">
    <w:abstractNumId w:val="44"/>
  </w:num>
  <w:num w:numId="17">
    <w:abstractNumId w:val="26"/>
  </w:num>
  <w:num w:numId="18">
    <w:abstractNumId w:val="21"/>
  </w:num>
  <w:num w:numId="19">
    <w:abstractNumId w:val="37"/>
  </w:num>
  <w:num w:numId="20">
    <w:abstractNumId w:val="11"/>
  </w:num>
  <w:num w:numId="21">
    <w:abstractNumId w:val="0"/>
  </w:num>
  <w:num w:numId="22">
    <w:abstractNumId w:val="22"/>
  </w:num>
  <w:num w:numId="23">
    <w:abstractNumId w:val="25"/>
  </w:num>
  <w:num w:numId="24">
    <w:abstractNumId w:val="34"/>
  </w:num>
  <w:num w:numId="25">
    <w:abstractNumId w:val="29"/>
  </w:num>
  <w:num w:numId="26">
    <w:abstractNumId w:val="14"/>
  </w:num>
  <w:num w:numId="27">
    <w:abstractNumId w:val="41"/>
  </w:num>
  <w:num w:numId="28">
    <w:abstractNumId w:val="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7"/>
  </w:num>
  <w:num w:numId="32">
    <w:abstractNumId w:val="17"/>
  </w:num>
  <w:num w:numId="33">
    <w:abstractNumId w:val="36"/>
  </w:num>
  <w:num w:numId="34">
    <w:abstractNumId w:val="4"/>
  </w:num>
  <w:num w:numId="35">
    <w:abstractNumId w:val="38"/>
  </w:num>
  <w:num w:numId="36">
    <w:abstractNumId w:val="28"/>
  </w:num>
  <w:num w:numId="37">
    <w:abstractNumId w:val="8"/>
  </w:num>
  <w:num w:numId="38">
    <w:abstractNumId w:val="3"/>
  </w:num>
  <w:num w:numId="39">
    <w:abstractNumId w:val="32"/>
  </w:num>
  <w:num w:numId="40">
    <w:abstractNumId w:val="39"/>
  </w:num>
  <w:num w:numId="41">
    <w:abstractNumId w:val="24"/>
  </w:num>
  <w:num w:numId="42">
    <w:abstractNumId w:val="10"/>
  </w:num>
  <w:num w:numId="43">
    <w:abstractNumId w:val="33"/>
  </w:num>
  <w:num w:numId="44">
    <w:abstractNumId w:val="18"/>
  </w:num>
  <w:num w:numId="45">
    <w:abstractNumId w:val="2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21D0"/>
    <w:rsid w:val="00027216"/>
    <w:rsid w:val="000A2214"/>
    <w:rsid w:val="00100D91"/>
    <w:rsid w:val="00102C6A"/>
    <w:rsid w:val="001D2283"/>
    <w:rsid w:val="001F7D90"/>
    <w:rsid w:val="00216604"/>
    <w:rsid w:val="002E5C7D"/>
    <w:rsid w:val="00637281"/>
    <w:rsid w:val="008047E5"/>
    <w:rsid w:val="008521D0"/>
    <w:rsid w:val="00BC1254"/>
    <w:rsid w:val="00BD02B8"/>
    <w:rsid w:val="00DC24EB"/>
    <w:rsid w:val="00E06313"/>
    <w:rsid w:val="00F12225"/>
    <w:rsid w:val="00FB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Cite" w:uiPriority="0"/>
    <w:lsdException w:name="Table Simple 1" w:uiPriority="0"/>
    <w:lsdException w:name="Table Simple 3" w:uiPriority="0"/>
    <w:lsdException w:name="Table Columns 1" w:uiPriority="0"/>
    <w:lsdException w:name="Table Columns 2" w:uiPriority="0"/>
    <w:lsdException w:name="Table Columns 3" w:uiPriority="0"/>
    <w:lsdException w:name="Table Columns 5" w:uiPriority="0"/>
    <w:lsdException w:name="Table Grid 1" w:uiPriority="0"/>
    <w:lsdException w:name="Table Grid 2" w:uiPriority="0"/>
    <w:lsdException w:name="Table Grid 8" w:uiPriority="0"/>
    <w:lsdException w:name="Table List 1" w:uiPriority="0"/>
    <w:lsdException w:name="Table List 2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Subtle 1" w:uiPriority="0"/>
    <w:lsdException w:name="Table Web 1" w:uiPriority="0"/>
    <w:lsdException w:name="Table Web 2" w:uiPriority="0"/>
    <w:lsdException w:name="Table Web 3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0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0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0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0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21D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next w:val="a0"/>
    <w:link w:val="10"/>
    <w:qFormat/>
    <w:rsid w:val="008521D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2">
    <w:name w:val="heading 2"/>
    <w:basedOn w:val="a0"/>
    <w:next w:val="a0"/>
    <w:link w:val="20"/>
    <w:uiPriority w:val="9"/>
    <w:unhideWhenUsed/>
    <w:qFormat/>
    <w:rsid w:val="008521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3">
    <w:name w:val="heading 3"/>
    <w:basedOn w:val="a0"/>
    <w:next w:val="a0"/>
    <w:link w:val="30"/>
    <w:uiPriority w:val="9"/>
    <w:unhideWhenUsed/>
    <w:qFormat/>
    <w:rsid w:val="008521D0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0"/>
    <w:next w:val="a0"/>
    <w:link w:val="40"/>
    <w:unhideWhenUsed/>
    <w:qFormat/>
    <w:rsid w:val="008521D0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5">
    <w:name w:val="heading 5"/>
    <w:basedOn w:val="a0"/>
    <w:next w:val="a0"/>
    <w:link w:val="50"/>
    <w:qFormat/>
    <w:rsid w:val="008521D0"/>
    <w:pPr>
      <w:keepNext/>
      <w:jc w:val="center"/>
      <w:outlineLvl w:val="4"/>
    </w:pPr>
    <w:rPr>
      <w:rFonts w:ascii="Cordia New" w:hAnsi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8521D0"/>
    <w:pPr>
      <w:spacing w:before="240" w:after="60"/>
      <w:outlineLvl w:val="5"/>
    </w:pPr>
    <w:rPr>
      <w:b/>
      <w:bCs/>
      <w:sz w:val="20"/>
      <w:szCs w:val="25"/>
    </w:rPr>
  </w:style>
  <w:style w:type="paragraph" w:styleId="7">
    <w:name w:val="heading 7"/>
    <w:basedOn w:val="a0"/>
    <w:next w:val="a0"/>
    <w:link w:val="70"/>
    <w:qFormat/>
    <w:rsid w:val="008521D0"/>
    <w:pPr>
      <w:keepNext/>
      <w:jc w:val="center"/>
      <w:outlineLvl w:val="6"/>
    </w:pPr>
    <w:rPr>
      <w:rFonts w:ascii="KodchiangUPC" w:eastAsia="Cordia New" w:hAnsi="KodchiangUPC" w:cs="KodchiangUPC"/>
      <w:snapToGrid w:val="0"/>
      <w:sz w:val="40"/>
      <w:szCs w:val="40"/>
      <w:lang w:eastAsia="th-TH"/>
    </w:rPr>
  </w:style>
  <w:style w:type="paragraph" w:styleId="8">
    <w:name w:val="heading 8"/>
    <w:basedOn w:val="a0"/>
    <w:next w:val="a0"/>
    <w:link w:val="80"/>
    <w:qFormat/>
    <w:rsid w:val="008521D0"/>
    <w:pPr>
      <w:keepNext/>
      <w:ind w:left="720"/>
      <w:outlineLvl w:val="7"/>
    </w:pPr>
    <w:rPr>
      <w:rFonts w:ascii="KodchiangUPC" w:eastAsia="Cordia New" w:hAnsi="KodchiangUPC" w:cs="KodchiangUPC"/>
      <w:b/>
      <w:bCs/>
      <w:sz w:val="28"/>
    </w:rPr>
  </w:style>
  <w:style w:type="paragraph" w:styleId="9">
    <w:name w:val="heading 9"/>
    <w:basedOn w:val="a0"/>
    <w:next w:val="a0"/>
    <w:link w:val="90"/>
    <w:unhideWhenUsed/>
    <w:qFormat/>
    <w:rsid w:val="008521D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21D0"/>
    <w:rPr>
      <w:rFonts w:ascii="Arial" w:eastAsia="Times New Roman" w:hAnsi="Arial" w:cs="Angsan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1"/>
    <w:link w:val="2"/>
    <w:uiPriority w:val="9"/>
    <w:rsid w:val="008521D0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1"/>
    <w:link w:val="3"/>
    <w:uiPriority w:val="9"/>
    <w:rsid w:val="008521D0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1"/>
    <w:link w:val="4"/>
    <w:rsid w:val="008521D0"/>
    <w:rPr>
      <w:rFonts w:ascii="Calibri" w:eastAsia="Times New Roman" w:hAnsi="Calibri" w:cs="Angsana New"/>
      <w:b/>
      <w:bCs/>
      <w:sz w:val="28"/>
      <w:szCs w:val="35"/>
    </w:rPr>
  </w:style>
  <w:style w:type="character" w:customStyle="1" w:styleId="50">
    <w:name w:val="หัวเรื่อง 5 อักขระ"/>
    <w:basedOn w:val="a1"/>
    <w:link w:val="5"/>
    <w:rsid w:val="008521D0"/>
    <w:rPr>
      <w:rFonts w:ascii="Cordia New" w:eastAsia="Times New Roman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8521D0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70">
    <w:name w:val="หัวเรื่อง 7 อักขระ"/>
    <w:basedOn w:val="a1"/>
    <w:link w:val="7"/>
    <w:rsid w:val="008521D0"/>
    <w:rPr>
      <w:rFonts w:ascii="KodchiangUPC" w:eastAsia="Cordia New" w:hAnsi="KodchiangUPC" w:cs="KodchiangUPC"/>
      <w:snapToGrid w:val="0"/>
      <w:sz w:val="40"/>
      <w:szCs w:val="40"/>
      <w:lang w:eastAsia="th-TH"/>
    </w:rPr>
  </w:style>
  <w:style w:type="character" w:customStyle="1" w:styleId="80">
    <w:name w:val="หัวเรื่อง 8 อักขระ"/>
    <w:basedOn w:val="a1"/>
    <w:link w:val="8"/>
    <w:rsid w:val="008521D0"/>
    <w:rPr>
      <w:rFonts w:ascii="KodchiangUPC" w:eastAsia="Cordia New" w:hAnsi="KodchiangUPC" w:cs="KodchiangUPC"/>
      <w:b/>
      <w:bCs/>
      <w:sz w:val="28"/>
    </w:rPr>
  </w:style>
  <w:style w:type="character" w:customStyle="1" w:styleId="90">
    <w:name w:val="หัวเรื่อง 9 อักขระ"/>
    <w:basedOn w:val="a1"/>
    <w:link w:val="9"/>
    <w:rsid w:val="008521D0"/>
    <w:rPr>
      <w:rFonts w:ascii="Cambria" w:eastAsia="Times New Roman" w:hAnsi="Cambria" w:cs="Angsana New"/>
      <w:sz w:val="20"/>
      <w:szCs w:val="20"/>
    </w:rPr>
  </w:style>
  <w:style w:type="paragraph" w:customStyle="1" w:styleId="CharChar">
    <w:name w:val="อักขระ อักขระ Char Char อักขระ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4">
    <w:name w:val="Body Text"/>
    <w:basedOn w:val="a0"/>
    <w:link w:val="a5"/>
    <w:rsid w:val="008521D0"/>
    <w:rPr>
      <w:sz w:val="28"/>
      <w:szCs w:val="20"/>
      <w:lang w:val="th-TH"/>
    </w:rPr>
  </w:style>
  <w:style w:type="character" w:customStyle="1" w:styleId="a5">
    <w:name w:val="เนื้อความ อักขระ"/>
    <w:basedOn w:val="a1"/>
    <w:link w:val="a4"/>
    <w:rsid w:val="008521D0"/>
    <w:rPr>
      <w:rFonts w:ascii="Times New Roman" w:eastAsia="Times New Roman" w:hAnsi="Times New Roman" w:cs="Angsana New"/>
      <w:sz w:val="28"/>
      <w:szCs w:val="20"/>
      <w:lang w:val="th-TH"/>
    </w:rPr>
  </w:style>
  <w:style w:type="paragraph" w:customStyle="1" w:styleId="ListParagraph2">
    <w:name w:val="List Paragraph2"/>
    <w:basedOn w:val="a0"/>
    <w:qFormat/>
    <w:rsid w:val="008521D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6">
    <w:name w:val="Table Grid"/>
    <w:basedOn w:val="a2"/>
    <w:uiPriority w:val="39"/>
    <w:rsid w:val="008521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0"/>
    <w:link w:val="a8"/>
    <w:rsid w:val="008521D0"/>
    <w:pPr>
      <w:spacing w:after="120"/>
      <w:ind w:left="283"/>
    </w:pPr>
    <w:rPr>
      <w:szCs w:val="20"/>
    </w:rPr>
  </w:style>
  <w:style w:type="character" w:customStyle="1" w:styleId="a8">
    <w:name w:val="การเยื้องเนื้อความ อักขระ"/>
    <w:basedOn w:val="a1"/>
    <w:link w:val="a7"/>
    <w:rsid w:val="008521D0"/>
    <w:rPr>
      <w:rFonts w:ascii="Times New Roman" w:eastAsia="Times New Roman" w:hAnsi="Times New Roman" w:cs="Angsana New"/>
      <w:sz w:val="24"/>
      <w:szCs w:val="20"/>
    </w:rPr>
  </w:style>
  <w:style w:type="paragraph" w:customStyle="1" w:styleId="CharChar1">
    <w:name w:val="อักขระ อักขระ Char Char อักขระ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9">
    <w:name w:val="header"/>
    <w:basedOn w:val="a0"/>
    <w:link w:val="aa"/>
    <w:uiPriority w:val="99"/>
    <w:rsid w:val="008521D0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1"/>
    <w:link w:val="a9"/>
    <w:uiPriority w:val="99"/>
    <w:rsid w:val="008521D0"/>
    <w:rPr>
      <w:rFonts w:ascii="Times New Roman" w:eastAsia="Times New Roman" w:hAnsi="Times New Roman" w:cs="Angsana New"/>
      <w:sz w:val="24"/>
      <w:szCs w:val="20"/>
    </w:rPr>
  </w:style>
  <w:style w:type="character" w:styleId="ab">
    <w:name w:val="page number"/>
    <w:aliases w:val="Page Number"/>
    <w:basedOn w:val="a1"/>
    <w:rsid w:val="008521D0"/>
  </w:style>
  <w:style w:type="paragraph" w:styleId="ac">
    <w:name w:val="footer"/>
    <w:basedOn w:val="a0"/>
    <w:link w:val="ad"/>
    <w:uiPriority w:val="99"/>
    <w:rsid w:val="008521D0"/>
    <w:pPr>
      <w:tabs>
        <w:tab w:val="center" w:pos="4153"/>
        <w:tab w:val="right" w:pos="8306"/>
      </w:tabs>
    </w:pPr>
    <w:rPr>
      <w:szCs w:val="20"/>
    </w:rPr>
  </w:style>
  <w:style w:type="character" w:customStyle="1" w:styleId="ad">
    <w:name w:val="ท้ายกระดาษ อักขระ"/>
    <w:basedOn w:val="a1"/>
    <w:link w:val="ac"/>
    <w:uiPriority w:val="99"/>
    <w:rsid w:val="008521D0"/>
    <w:rPr>
      <w:rFonts w:ascii="Times New Roman" w:eastAsia="Times New Roman" w:hAnsi="Times New Roman" w:cs="Angsana New"/>
      <w:sz w:val="24"/>
      <w:szCs w:val="20"/>
    </w:rPr>
  </w:style>
  <w:style w:type="paragraph" w:styleId="ae">
    <w:name w:val="List Paragraph"/>
    <w:aliases w:val="ย่อหน้ารายการ1,Table Heading"/>
    <w:basedOn w:val="a0"/>
    <w:link w:val="af"/>
    <w:uiPriority w:val="34"/>
    <w:qFormat/>
    <w:rsid w:val="008521D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0">
    <w:name w:val="Balloon Text"/>
    <w:basedOn w:val="a0"/>
    <w:link w:val="af1"/>
    <w:uiPriority w:val="99"/>
    <w:semiHidden/>
    <w:rsid w:val="008521D0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1"/>
    <w:link w:val="af0"/>
    <w:uiPriority w:val="99"/>
    <w:semiHidden/>
    <w:rsid w:val="008521D0"/>
    <w:rPr>
      <w:rFonts w:ascii="Tahoma" w:eastAsia="Times New Roman" w:hAnsi="Tahoma" w:cs="Angsana New"/>
      <w:sz w:val="16"/>
      <w:szCs w:val="18"/>
    </w:rPr>
  </w:style>
  <w:style w:type="character" w:styleId="af2">
    <w:name w:val="Strong"/>
    <w:uiPriority w:val="22"/>
    <w:qFormat/>
    <w:rsid w:val="008521D0"/>
    <w:rPr>
      <w:b/>
      <w:bCs/>
    </w:rPr>
  </w:style>
  <w:style w:type="paragraph" w:styleId="af3">
    <w:name w:val="No Spacing"/>
    <w:uiPriority w:val="1"/>
    <w:qFormat/>
    <w:rsid w:val="008521D0"/>
    <w:pPr>
      <w:spacing w:after="0" w:line="240" w:lineRule="auto"/>
    </w:pPr>
    <w:rPr>
      <w:rFonts w:ascii="Angsana New" w:eastAsia="Calibri" w:hAnsi="Angsana New" w:cs="Angsana New"/>
      <w:sz w:val="32"/>
      <w:szCs w:val="40"/>
    </w:rPr>
  </w:style>
  <w:style w:type="paragraph" w:customStyle="1" w:styleId="NoSpacing2">
    <w:name w:val="No Spacing2"/>
    <w:qFormat/>
    <w:rsid w:val="008521D0"/>
    <w:pPr>
      <w:spacing w:after="0" w:line="240" w:lineRule="auto"/>
    </w:pPr>
    <w:rPr>
      <w:rFonts w:ascii="Calibri" w:eastAsia="Calibri" w:hAnsi="Calibri" w:cs="Angsana New"/>
    </w:rPr>
  </w:style>
  <w:style w:type="paragraph" w:customStyle="1" w:styleId="ListParagraph1">
    <w:name w:val="List Paragraph1"/>
    <w:basedOn w:val="a0"/>
    <w:qFormat/>
    <w:rsid w:val="008521D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NoSpacing1">
    <w:name w:val="No Spacing1"/>
    <w:qFormat/>
    <w:rsid w:val="008521D0"/>
    <w:pPr>
      <w:spacing w:after="0" w:line="240" w:lineRule="auto"/>
    </w:pPr>
    <w:rPr>
      <w:rFonts w:ascii="Calibri" w:eastAsia="Calibri" w:hAnsi="Calibri" w:cs="Angsana New"/>
    </w:rPr>
  </w:style>
  <w:style w:type="paragraph" w:styleId="af4">
    <w:name w:val="Normal (Web)"/>
    <w:basedOn w:val="a0"/>
    <w:uiPriority w:val="99"/>
    <w:unhideWhenUsed/>
    <w:rsid w:val="008521D0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efault">
    <w:name w:val="Default"/>
    <w:rsid w:val="008521D0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styleId="af5">
    <w:name w:val="Hyperlink"/>
    <w:uiPriority w:val="99"/>
    <w:unhideWhenUsed/>
    <w:rsid w:val="008521D0"/>
    <w:rPr>
      <w:color w:val="0000FF"/>
      <w:u w:val="single"/>
    </w:rPr>
  </w:style>
  <w:style w:type="paragraph" w:customStyle="1" w:styleId="CharChar0">
    <w:name w:val="อักขระ อักขระ Char Char อักขระ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table" w:customStyle="1" w:styleId="11">
    <w:name w:val="เส้นตาราง1"/>
    <w:basedOn w:val="a2"/>
    <w:next w:val="a6"/>
    <w:uiPriority w:val="39"/>
    <w:rsid w:val="008521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2"/>
    <w:next w:val="a6"/>
    <w:uiPriority w:val="39"/>
    <w:rsid w:val="008521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caption"/>
    <w:basedOn w:val="a0"/>
    <w:next w:val="a0"/>
    <w:autoRedefine/>
    <w:uiPriority w:val="35"/>
    <w:qFormat/>
    <w:rsid w:val="008521D0"/>
    <w:pPr>
      <w:jc w:val="center"/>
    </w:pPr>
    <w:rPr>
      <w:rFonts w:ascii="TH SarabunPSK" w:hAnsi="TH SarabunPSK" w:cs="TH SarabunPSK"/>
      <w:b/>
      <w:bCs/>
      <w:spacing w:val="-2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8521D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ordia New"/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521D0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bidi="ar-SA"/>
    </w:rPr>
  </w:style>
  <w:style w:type="numbering" w:customStyle="1" w:styleId="12">
    <w:name w:val="ไม่มีรายการ1"/>
    <w:next w:val="a3"/>
    <w:uiPriority w:val="99"/>
    <w:semiHidden/>
    <w:unhideWhenUsed/>
    <w:rsid w:val="008521D0"/>
  </w:style>
  <w:style w:type="character" w:styleId="af7">
    <w:name w:val="line number"/>
    <w:uiPriority w:val="99"/>
    <w:semiHidden/>
    <w:unhideWhenUsed/>
    <w:rsid w:val="008521D0"/>
  </w:style>
  <w:style w:type="table" w:styleId="af8">
    <w:name w:val="Table Theme"/>
    <w:basedOn w:val="a2"/>
    <w:unhideWhenUsed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0"/>
    <w:link w:val="23"/>
    <w:rsid w:val="008521D0"/>
    <w:pPr>
      <w:ind w:firstLine="720"/>
    </w:pPr>
    <w:rPr>
      <w:rFonts w:ascii="CordiaUPC" w:eastAsia="Cordia New" w:hAnsi="CordiaUPC" w:cs="CordiaUPC"/>
      <w:sz w:val="28"/>
    </w:rPr>
  </w:style>
  <w:style w:type="character" w:customStyle="1" w:styleId="23">
    <w:name w:val="การเยื้องเนื้อความ 2 อักขระ"/>
    <w:basedOn w:val="a1"/>
    <w:link w:val="22"/>
    <w:rsid w:val="008521D0"/>
    <w:rPr>
      <w:rFonts w:ascii="CordiaUPC" w:eastAsia="Cordia New" w:hAnsi="CordiaUPC" w:cs="CordiaUPC"/>
      <w:sz w:val="28"/>
    </w:rPr>
  </w:style>
  <w:style w:type="paragraph" w:styleId="31">
    <w:name w:val="Body Text Indent 3"/>
    <w:basedOn w:val="a0"/>
    <w:link w:val="32"/>
    <w:rsid w:val="008521D0"/>
    <w:pPr>
      <w:ind w:left="1440"/>
    </w:pPr>
    <w:rPr>
      <w:rFonts w:ascii="Cordia New" w:eastAsia="Cordia New" w:hAnsi="Cordia New"/>
      <w:szCs w:val="24"/>
    </w:rPr>
  </w:style>
  <w:style w:type="character" w:customStyle="1" w:styleId="32">
    <w:name w:val="การเยื้องเนื้อความ 3 อักขระ"/>
    <w:basedOn w:val="a1"/>
    <w:link w:val="31"/>
    <w:rsid w:val="008521D0"/>
    <w:rPr>
      <w:rFonts w:ascii="Cordia New" w:eastAsia="Cordia New" w:hAnsi="Cordia New" w:cs="Angsana New"/>
      <w:sz w:val="24"/>
      <w:szCs w:val="24"/>
    </w:rPr>
  </w:style>
  <w:style w:type="paragraph" w:styleId="24">
    <w:name w:val="Body Text 2"/>
    <w:basedOn w:val="a0"/>
    <w:link w:val="25"/>
    <w:rsid w:val="008521D0"/>
    <w:pPr>
      <w:jc w:val="center"/>
    </w:pPr>
    <w:rPr>
      <w:rFonts w:ascii="Cordia New" w:eastAsia="Cordia New" w:hAnsi="Cordia New"/>
      <w:b/>
      <w:bCs/>
      <w:szCs w:val="24"/>
    </w:rPr>
  </w:style>
  <w:style w:type="character" w:customStyle="1" w:styleId="25">
    <w:name w:val="เนื้อความ 2 อักขระ"/>
    <w:basedOn w:val="a1"/>
    <w:link w:val="24"/>
    <w:rsid w:val="008521D0"/>
    <w:rPr>
      <w:rFonts w:ascii="Cordia New" w:eastAsia="Cordia New" w:hAnsi="Cordia New" w:cs="Angsana New"/>
      <w:b/>
      <w:bCs/>
      <w:sz w:val="24"/>
      <w:szCs w:val="24"/>
    </w:rPr>
  </w:style>
  <w:style w:type="paragraph" w:styleId="33">
    <w:name w:val="Body Text 3"/>
    <w:basedOn w:val="a0"/>
    <w:link w:val="34"/>
    <w:rsid w:val="008521D0"/>
    <w:pPr>
      <w:jc w:val="right"/>
    </w:pPr>
    <w:rPr>
      <w:rFonts w:ascii="Cordia New" w:eastAsia="Cordia New" w:hAnsi="Cordia New"/>
      <w:b/>
      <w:bCs/>
      <w:sz w:val="20"/>
      <w:szCs w:val="20"/>
    </w:rPr>
  </w:style>
  <w:style w:type="character" w:customStyle="1" w:styleId="34">
    <w:name w:val="เนื้อความ 3 อักขระ"/>
    <w:basedOn w:val="a1"/>
    <w:link w:val="33"/>
    <w:rsid w:val="008521D0"/>
    <w:rPr>
      <w:rFonts w:ascii="Cordia New" w:eastAsia="Cordia New" w:hAnsi="Cordia New" w:cs="Angsana New"/>
      <w:b/>
      <w:bCs/>
      <w:sz w:val="20"/>
      <w:szCs w:val="20"/>
    </w:rPr>
  </w:style>
  <w:style w:type="paragraph" w:styleId="af9">
    <w:name w:val="Title"/>
    <w:basedOn w:val="a0"/>
    <w:link w:val="afa"/>
    <w:qFormat/>
    <w:rsid w:val="008521D0"/>
    <w:pPr>
      <w:jc w:val="center"/>
    </w:pPr>
    <w:rPr>
      <w:rFonts w:ascii="Cordia New" w:eastAsia="Cordia New" w:hAnsi="Cordia New"/>
      <w:b/>
      <w:bCs/>
      <w:sz w:val="40"/>
      <w:szCs w:val="40"/>
    </w:rPr>
  </w:style>
  <w:style w:type="character" w:customStyle="1" w:styleId="afa">
    <w:name w:val="ชื่อเรื่อง อักขระ"/>
    <w:basedOn w:val="a1"/>
    <w:link w:val="af9"/>
    <w:rsid w:val="008521D0"/>
    <w:rPr>
      <w:rFonts w:ascii="Cordia New" w:eastAsia="Cordia New" w:hAnsi="Cordia New" w:cs="Angsana New"/>
      <w:b/>
      <w:bCs/>
      <w:sz w:val="40"/>
      <w:szCs w:val="40"/>
    </w:rPr>
  </w:style>
  <w:style w:type="table" w:styleId="26">
    <w:name w:val="Table List 2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แบบตาราง1"/>
    <w:basedOn w:val="a6"/>
    <w:rsid w:val="008521D0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99"/>
    </w:tcPr>
    <w:tblStylePr w:type="firstRow">
      <w:tblPr/>
      <w:tcPr>
        <w:shd w:val="clear" w:color="auto" w:fill="FFFF99"/>
      </w:tcPr>
    </w:tblStylePr>
  </w:style>
  <w:style w:type="table" w:styleId="35">
    <w:name w:val="Table Columns 3"/>
    <w:basedOn w:val="a2"/>
    <w:rsid w:val="008521D0"/>
    <w:pPr>
      <w:spacing w:after="0" w:line="240" w:lineRule="auto"/>
    </w:pPr>
    <w:rPr>
      <w:rFonts w:ascii="Cordia New" w:eastAsia="Cordia New" w:hAnsi="Cordia New" w:cs="Angsana New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olumns 2"/>
    <w:basedOn w:val="a2"/>
    <w:rsid w:val="008521D0"/>
    <w:pPr>
      <w:spacing w:after="0" w:line="240" w:lineRule="auto"/>
    </w:pPr>
    <w:rPr>
      <w:rFonts w:ascii="Cordia New" w:eastAsia="Cordia New" w:hAnsi="Cordia New" w:cs="Angsana New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List 1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umns 1"/>
    <w:basedOn w:val="a2"/>
    <w:rsid w:val="008521D0"/>
    <w:pPr>
      <w:spacing w:after="0" w:line="240" w:lineRule="auto"/>
    </w:pPr>
    <w:rPr>
      <w:rFonts w:ascii="Cordia New" w:eastAsia="Cordia New" w:hAnsi="Cordia New" w:cs="Angsana New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Elegant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imple 1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Web 1"/>
    <w:basedOn w:val="28"/>
    <w:rsid w:val="008521D0"/>
    <w:tblPr>
      <w:tblStyleRowBandSize w:val="1"/>
      <w:tblStyleColBandSize w:val="1"/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</w:style>
  <w:style w:type="table" w:styleId="28">
    <w:name w:val="Table Web 2"/>
    <w:basedOn w:val="a2"/>
    <w:rsid w:val="008521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E0E0E0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Grid 1"/>
    <w:basedOn w:val="a2"/>
    <w:rsid w:val="008521D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Subtitle"/>
    <w:basedOn w:val="a0"/>
    <w:link w:val="afd"/>
    <w:qFormat/>
    <w:rsid w:val="008521D0"/>
    <w:rPr>
      <w:rFonts w:ascii="Cordia New" w:eastAsia="Cordia New" w:hAnsi="Cordia New"/>
      <w:b/>
      <w:bCs/>
      <w:sz w:val="36"/>
      <w:szCs w:val="36"/>
      <w:lang w:eastAsia="zh-CN"/>
    </w:rPr>
  </w:style>
  <w:style w:type="character" w:customStyle="1" w:styleId="afd">
    <w:name w:val="ชื่อเรื่องรอง อักขระ"/>
    <w:basedOn w:val="a1"/>
    <w:link w:val="afc"/>
    <w:rsid w:val="008521D0"/>
    <w:rPr>
      <w:rFonts w:ascii="Cordia New" w:eastAsia="Cordia New" w:hAnsi="Cordia New" w:cs="Angsana New"/>
      <w:b/>
      <w:bCs/>
      <w:sz w:val="36"/>
      <w:szCs w:val="36"/>
      <w:lang w:eastAsia="zh-CN"/>
    </w:rPr>
  </w:style>
  <w:style w:type="table" w:styleId="29">
    <w:name w:val="Table Grid 2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Contemporary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51">
    <w:name w:val="Table Columns 5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a">
    <w:name w:val="Table 3D effects 2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Web 3"/>
    <w:basedOn w:val="38"/>
    <w:rsid w:val="008521D0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CCCCCC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38">
    <w:name w:val="Table Simple 3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">
    <w:name w:val="List Bullet"/>
    <w:basedOn w:val="a0"/>
    <w:unhideWhenUsed/>
    <w:rsid w:val="008521D0"/>
    <w:pPr>
      <w:numPr>
        <w:numId w:val="21"/>
      </w:numPr>
      <w:contextualSpacing/>
    </w:pPr>
    <w:rPr>
      <w:szCs w:val="24"/>
      <w:lang w:val="en-GB" w:eastAsia="en-GB" w:bidi="ar-SA"/>
    </w:rPr>
  </w:style>
  <w:style w:type="paragraph" w:styleId="aff">
    <w:name w:val="Document Map"/>
    <w:aliases w:val=" อักขระ"/>
    <w:basedOn w:val="a0"/>
    <w:link w:val="aff0"/>
    <w:unhideWhenUsed/>
    <w:rsid w:val="008521D0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aff0">
    <w:name w:val="ผังเอกสาร อักขระ"/>
    <w:aliases w:val=" อักขระ อักขระ"/>
    <w:basedOn w:val="a1"/>
    <w:link w:val="aff"/>
    <w:rsid w:val="008521D0"/>
    <w:rPr>
      <w:rFonts w:ascii="Tahoma" w:eastAsia="Times New Roman" w:hAnsi="Tahoma" w:cs="Tahoma"/>
      <w:sz w:val="16"/>
      <w:szCs w:val="16"/>
      <w:lang w:val="en-GB" w:eastAsia="en-GB" w:bidi="ar-SA"/>
    </w:rPr>
  </w:style>
  <w:style w:type="paragraph" w:customStyle="1" w:styleId="aff1">
    <w:name w:val="อักขระ อักขระ อักขระ อักขระ อักขระ อักขระ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ff2">
    <w:name w:val="Plain Text"/>
    <w:basedOn w:val="a0"/>
    <w:link w:val="aff3"/>
    <w:rsid w:val="008521D0"/>
    <w:rPr>
      <w:rFonts w:ascii="Cordia New" w:eastAsia="Cordia New" w:hAnsi="Cordia New"/>
      <w:sz w:val="28"/>
    </w:rPr>
  </w:style>
  <w:style w:type="character" w:customStyle="1" w:styleId="aff3">
    <w:name w:val="ข้อความธรรมดา อักขระ"/>
    <w:basedOn w:val="a1"/>
    <w:link w:val="aff2"/>
    <w:rsid w:val="008521D0"/>
    <w:rPr>
      <w:rFonts w:ascii="Cordia New" w:eastAsia="Cordia New" w:hAnsi="Cordia New" w:cs="Angsana New"/>
      <w:sz w:val="28"/>
    </w:rPr>
  </w:style>
  <w:style w:type="table" w:customStyle="1" w:styleId="2b">
    <w:name w:val="แบบตาราง2"/>
    <w:basedOn w:val="17"/>
    <w:rsid w:val="008521D0"/>
    <w:tblPr>
      <w:tblStyleRowBandSize w:val="1"/>
      <w:tblStyleColBandSize w:val="1"/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</w:style>
  <w:style w:type="table" w:customStyle="1" w:styleId="39">
    <w:name w:val="แบบตาราง3"/>
    <w:basedOn w:val="2b"/>
    <w:rsid w:val="008521D0"/>
    <w:tblPr>
      <w:tblStyleRowBandSize w:val="1"/>
      <w:tblStyleColBandSize w:val="1"/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</w:style>
  <w:style w:type="table" w:customStyle="1" w:styleId="41">
    <w:name w:val="แบบตาราง4"/>
    <w:basedOn w:val="39"/>
    <w:rsid w:val="008521D0"/>
    <w:tblPr>
      <w:tblStyleRowBandSize w:val="1"/>
      <w:tblStyleColBandSize w:val="1"/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</w:style>
  <w:style w:type="table" w:customStyle="1" w:styleId="52">
    <w:name w:val="แบบตาราง5"/>
    <w:basedOn w:val="17"/>
    <w:rsid w:val="008521D0"/>
    <w:tblPr>
      <w:tblStyleRowBandSize w:val="1"/>
      <w:tblStyleColBandSize w:val="1"/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</w:style>
  <w:style w:type="table" w:customStyle="1" w:styleId="61">
    <w:name w:val="แบบตาราง6"/>
    <w:basedOn w:val="17"/>
    <w:rsid w:val="008521D0"/>
    <w:tblPr>
      <w:tblStyleRowBandSize w:val="1"/>
      <w:tblStyleColBandSize w:val="1"/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99CCFF"/>
      </w:tcPr>
    </w:tblStylePr>
  </w:style>
  <w:style w:type="paragraph" w:customStyle="1" w:styleId="CharChar2">
    <w:name w:val="อักขระ อักขระ Char Char อักขระ อักขระ อักขระ อักขระ อักขระ อักขระ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table" w:styleId="-5">
    <w:name w:val="Light Shading Accent 5"/>
    <w:basedOn w:val="a2"/>
    <w:uiPriority w:val="60"/>
    <w:rsid w:val="008521D0"/>
    <w:pPr>
      <w:spacing w:after="0" w:line="240" w:lineRule="auto"/>
    </w:pPr>
    <w:rPr>
      <w:rFonts w:ascii="Cordia New" w:eastAsia="Cordia New" w:hAnsi="Cordia New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-5">
    <w:name w:val="Medium Grid 1 Accent 5"/>
    <w:basedOn w:val="a2"/>
    <w:uiPriority w:val="67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50">
    <w:name w:val="Medium List 1 Accent 5"/>
    <w:basedOn w:val="a2"/>
    <w:uiPriority w:val="65"/>
    <w:rsid w:val="008521D0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DengXian" w:eastAsia="Times New Roman" w:hAnsi="DengXian" w:cs="Angsana New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-50">
    <w:name w:val="Light Grid Accent 5"/>
    <w:basedOn w:val="a2"/>
    <w:uiPriority w:val="6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Angsana New"/>
        <w:b/>
        <w:bCs/>
      </w:rPr>
    </w:tblStylePr>
    <w:tblStylePr w:type="lastCol">
      <w:rPr>
        <w:rFonts w:ascii="DengXian" w:eastAsia="Times New Roman" w:hAnsi="DengXian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3-1">
    <w:name w:val="Medium Grid 3 Accent 1"/>
    <w:basedOn w:val="a2"/>
    <w:uiPriority w:val="69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-11">
    <w:name w:val="รายการขนาดบาง - เน้น 11"/>
    <w:basedOn w:val="a2"/>
    <w:uiPriority w:val="61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0">
    <w:name w:val="แรเงาอ่อน - เน้น 11"/>
    <w:basedOn w:val="a2"/>
    <w:uiPriority w:val="60"/>
    <w:rsid w:val="008521D0"/>
    <w:pPr>
      <w:spacing w:after="0" w:line="240" w:lineRule="auto"/>
    </w:pPr>
    <w:rPr>
      <w:rFonts w:ascii="Cordia New" w:eastAsia="Cordia New" w:hAnsi="Cordia New" w:cs="Angsana New"/>
      <w:color w:val="365F9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111">
    <w:name w:val="เส้นตารางแบบบาง - เน้น 11"/>
    <w:basedOn w:val="a2"/>
    <w:uiPriority w:val="6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Angsana New"/>
        <w:b/>
        <w:bCs/>
      </w:rPr>
    </w:tblStylePr>
    <w:tblStylePr w:type="lastCol">
      <w:rPr>
        <w:rFonts w:ascii="DengXian" w:eastAsia="Times New Roman" w:hAnsi="DengXian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51">
    <w:name w:val="Light List Accent 5"/>
    <w:basedOn w:val="a2"/>
    <w:uiPriority w:val="61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3">
    <w:name w:val="Light List Accent 3"/>
    <w:basedOn w:val="a2"/>
    <w:uiPriority w:val="61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2-3">
    <w:name w:val="Medium List 2 Accent 3"/>
    <w:basedOn w:val="a2"/>
    <w:uiPriority w:val="66"/>
    <w:rsid w:val="008521D0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CharCharCharCharCharCharCharCharCharCharCharChar">
    <w:name w:val="อักขระ Char Char อักขระ อักขระ Char Char อักขระ Char Char อักขระ อักขระ อักขระ Char Char อักขระ Char Char อักขระ อักขระ อักขระ Char Char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ecxmsonormal">
    <w:name w:val="ecxmsonormal"/>
    <w:basedOn w:val="a0"/>
    <w:rsid w:val="008521D0"/>
    <w:pPr>
      <w:spacing w:after="324"/>
    </w:pPr>
    <w:rPr>
      <w:rFonts w:ascii="Tahoma" w:hAnsi="Tahoma" w:cs="Tahoma"/>
      <w:szCs w:val="24"/>
    </w:rPr>
  </w:style>
  <w:style w:type="paragraph" w:customStyle="1" w:styleId="CharChar3">
    <w:name w:val="อักขระ อักขระ Char Char อักขระ อักขระ อักขระ อักขระ อักขระ อักขระ อักขระ อักขระ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1a">
    <w:name w:val="อักขระ อักขระ อักขระ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customStyle="1" w:styleId="2c">
    <w:name w:val="อักขระ อักขระ2"/>
    <w:rsid w:val="008521D0"/>
    <w:rPr>
      <w:sz w:val="24"/>
      <w:szCs w:val="28"/>
      <w:lang w:val="en-GB" w:eastAsia="en-GB" w:bidi="ar-SA"/>
    </w:rPr>
  </w:style>
  <w:style w:type="paragraph" w:customStyle="1" w:styleId="1b">
    <w:name w:val="อักขระ อักขระ อักขระ1 อักขระ อักขระ อักขระ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styleId="HTML">
    <w:name w:val="HTML Cite"/>
    <w:rsid w:val="008521D0"/>
    <w:rPr>
      <w:i w:val="0"/>
      <w:iCs w:val="0"/>
      <w:color w:val="0E774A"/>
    </w:rPr>
  </w:style>
  <w:style w:type="paragraph" w:styleId="aff4">
    <w:name w:val="footnote text"/>
    <w:aliases w:val="Footnote Text,อักขระ"/>
    <w:basedOn w:val="a0"/>
    <w:link w:val="aff5"/>
    <w:semiHidden/>
    <w:rsid w:val="008521D0"/>
    <w:rPr>
      <w:rFonts w:ascii="MS Sans Serif" w:eastAsia="Cordia New" w:hAnsi="MS Sans Serif" w:cs="EucrosiaUPC"/>
      <w:sz w:val="28"/>
      <w:lang w:eastAsia="th-TH"/>
    </w:rPr>
  </w:style>
  <w:style w:type="character" w:customStyle="1" w:styleId="aff5">
    <w:name w:val="ข้อความเชิงอรรถ อักขระ"/>
    <w:aliases w:val="Footnote Text อักขระ,อักขระ อักขระ"/>
    <w:basedOn w:val="a1"/>
    <w:link w:val="aff4"/>
    <w:semiHidden/>
    <w:rsid w:val="008521D0"/>
    <w:rPr>
      <w:rFonts w:ascii="MS Sans Serif" w:eastAsia="Cordia New" w:hAnsi="MS Sans Serif" w:cs="EucrosiaUPC"/>
      <w:sz w:val="28"/>
      <w:lang w:eastAsia="th-TH"/>
    </w:rPr>
  </w:style>
  <w:style w:type="table" w:styleId="2-5">
    <w:name w:val="Medium List 2 Accent 5"/>
    <w:basedOn w:val="a2"/>
    <w:rsid w:val="008521D0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ff6">
    <w:name w:val="อักขระ อักขระ อักขระ อักขระ อักขระ อักขระ อักขระ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table" w:styleId="-4">
    <w:name w:val="Colorful List Accent 4"/>
    <w:basedOn w:val="a2"/>
    <w:rsid w:val="008521D0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1-3">
    <w:name w:val="Medium Shading 1 Accent 3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Char4">
    <w:name w:val="Char Char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table" w:styleId="1-51">
    <w:name w:val="Medium Shading 1 Accent 5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40">
    <w:name w:val="Light List Accent 4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-12">
    <w:name w:val="รายการขนาดบาง - เน้น 12"/>
    <w:basedOn w:val="a2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1c">
    <w:name w:val="รายการย่อหน้า1"/>
    <w:basedOn w:val="a0"/>
    <w:qFormat/>
    <w:rsid w:val="008521D0"/>
    <w:pPr>
      <w:spacing w:after="200" w:line="276" w:lineRule="auto"/>
      <w:ind w:left="720"/>
      <w:contextualSpacing/>
    </w:pPr>
    <w:rPr>
      <w:rFonts w:ascii="Angsana New" w:eastAsia="Calibri" w:hAnsi="Angsana New"/>
      <w:sz w:val="32"/>
      <w:szCs w:val="40"/>
    </w:rPr>
  </w:style>
  <w:style w:type="character" w:customStyle="1" w:styleId="st">
    <w:name w:val="st"/>
    <w:basedOn w:val="a1"/>
    <w:rsid w:val="008521D0"/>
  </w:style>
  <w:style w:type="paragraph" w:customStyle="1" w:styleId="1d">
    <w:name w:val="อักขระ อักขระ อักขระ อักขระ อักขระ อักขระ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0">
    <w:name w:val="อักขระ อักขระ Char Char อักขระ อักขระ อักขระ อักขระ อักขระ อักขระ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CharCharCharCharCharCharCharCharCharChar1">
    <w:name w:val="อักขระ Char Char อักขระ อักขระ Char Char อักขระ Char Char อักขระ อักขระ อักขระ Char Char อักขระ Char Char อักขระ อักขระ อักขระ Char Char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1">
    <w:name w:val="อักขระ อักขระ Char Char อักขระ อักขระ อักขระ อักขระ อักขระ อักขระ อักขระ อักขระ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110">
    <w:name w:val="อักขระ อักขระ อักขระ1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character" w:customStyle="1" w:styleId="210">
    <w:name w:val="อักขระ อักขระ21"/>
    <w:rsid w:val="008521D0"/>
    <w:rPr>
      <w:sz w:val="24"/>
      <w:szCs w:val="28"/>
      <w:lang w:val="en-GB" w:eastAsia="en-GB" w:bidi="ar-SA"/>
    </w:rPr>
  </w:style>
  <w:style w:type="paragraph" w:customStyle="1" w:styleId="111">
    <w:name w:val="อักขระ อักขระ อักขระ1 อักขระ อักขระ อักขระ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1e">
    <w:name w:val="อักขระ อักขระ อักขระ อักขระ อักขระ อักขระ อักขระ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CharChar12">
    <w:name w:val="Char Char1"/>
    <w:basedOn w:val="a0"/>
    <w:rsid w:val="008521D0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customStyle="1" w:styleId="112">
    <w:name w:val="รายการย่อหน้า11"/>
    <w:basedOn w:val="a0"/>
    <w:qFormat/>
    <w:rsid w:val="008521D0"/>
    <w:pPr>
      <w:spacing w:after="200" w:line="276" w:lineRule="auto"/>
      <w:ind w:left="720"/>
      <w:contextualSpacing/>
    </w:pPr>
    <w:rPr>
      <w:rFonts w:ascii="Angsana New" w:eastAsia="Calibri" w:hAnsi="Angsana New"/>
      <w:sz w:val="32"/>
      <w:szCs w:val="40"/>
    </w:rPr>
  </w:style>
  <w:style w:type="table" w:styleId="-6">
    <w:name w:val="Light List Accent 6"/>
    <w:basedOn w:val="a2"/>
    <w:uiPriority w:val="61"/>
    <w:rsid w:val="008521D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f7">
    <w:name w:val="FollowedHyperlink"/>
    <w:uiPriority w:val="99"/>
    <w:unhideWhenUsed/>
    <w:rsid w:val="008521D0"/>
    <w:rPr>
      <w:color w:val="800080"/>
      <w:u w:val="single"/>
    </w:rPr>
  </w:style>
  <w:style w:type="character" w:styleId="aff8">
    <w:name w:val="Emphasis"/>
    <w:uiPriority w:val="20"/>
    <w:qFormat/>
    <w:rsid w:val="008521D0"/>
    <w:rPr>
      <w:i/>
      <w:iCs/>
    </w:rPr>
  </w:style>
  <w:style w:type="character" w:customStyle="1" w:styleId="af">
    <w:name w:val="รายการย่อหน้า อักขระ"/>
    <w:aliases w:val="ย่อหน้ารายการ1 อักขระ,Table Heading อักขระ"/>
    <w:link w:val="ae"/>
    <w:uiPriority w:val="34"/>
    <w:rsid w:val="008521D0"/>
    <w:rPr>
      <w:rFonts w:ascii="Calibri" w:eastAsia="Calibri" w:hAnsi="Calibri" w:cs="Angsana New"/>
    </w:rPr>
  </w:style>
  <w:style w:type="paragraph" w:customStyle="1" w:styleId="paragraph">
    <w:name w:val="paragraph"/>
    <w:basedOn w:val="a0"/>
    <w:rsid w:val="008521D0"/>
    <w:rPr>
      <w:rFonts w:ascii="Angsana New" w:hAnsi="Angsana New"/>
      <w:sz w:val="28"/>
    </w:rPr>
  </w:style>
  <w:style w:type="character" w:customStyle="1" w:styleId="normaltextrun">
    <w:name w:val="normaltextrun"/>
    <w:rsid w:val="00852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6318</Words>
  <Characters>36013</Characters>
  <Application>Microsoft Office Word</Application>
  <DocSecurity>0</DocSecurity>
  <Lines>300</Lines>
  <Paragraphs>84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2019-01-10T14:25:00Z</dcterms:created>
  <dcterms:modified xsi:type="dcterms:W3CDTF">2019-04-02T08:13:00Z</dcterms:modified>
</cp:coreProperties>
</file>